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4704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广州市番禺区第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十八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届人民代表大会</w:t>
      </w:r>
    </w:p>
    <w:p w14:paraId="045DB9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代表建议、批评和意见</w:t>
      </w:r>
    </w:p>
    <w:p w14:paraId="34E3323C">
      <w:pPr>
        <w:rPr>
          <w:rFonts w:hint="eastAsia" w:ascii="仿宋_GB2312" w:eastAsia="仿宋_GB2312"/>
          <w:color w:val="auto"/>
          <w:sz w:val="30"/>
          <w:szCs w:val="30"/>
        </w:rPr>
      </w:pPr>
      <w:r>
        <w:rPr>
          <w:rFonts w:hint="eastAsia" w:ascii="仿宋_GB2312" w:eastAsia="仿宋_GB2312"/>
          <w:color w:val="auto"/>
          <w:sz w:val="30"/>
          <w:szCs w:val="30"/>
        </w:rPr>
        <w:t>第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七</w:t>
      </w:r>
      <w:r>
        <w:rPr>
          <w:rFonts w:hint="eastAsia" w:ascii="仿宋_GB2312" w:eastAsia="仿宋_GB2312"/>
          <w:color w:val="auto"/>
          <w:sz w:val="30"/>
          <w:szCs w:val="30"/>
        </w:rPr>
        <w:t xml:space="preserve">次会议                             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 xml:space="preserve">   </w:t>
      </w:r>
      <w:r>
        <w:rPr>
          <w:rFonts w:hint="eastAsia" w:ascii="仿宋_GB2312" w:eastAsia="仿宋_GB2312"/>
          <w:color w:val="auto"/>
          <w:sz w:val="30"/>
          <w:szCs w:val="30"/>
        </w:rPr>
        <w:t xml:space="preserve">  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 xml:space="preserve">  </w:t>
      </w:r>
      <w:r>
        <w:rPr>
          <w:rFonts w:hint="eastAsia" w:ascii="仿宋_GB2312" w:eastAsia="仿宋_GB2312"/>
          <w:color w:val="auto"/>
          <w:sz w:val="30"/>
          <w:szCs w:val="30"/>
        </w:rPr>
        <w:t>第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 xml:space="preserve"> 82 </w:t>
      </w:r>
      <w:r>
        <w:rPr>
          <w:rFonts w:hint="eastAsia" w:ascii="仿宋_GB2312" w:eastAsia="仿宋_GB2312"/>
          <w:color w:val="auto"/>
          <w:sz w:val="30"/>
          <w:szCs w:val="30"/>
        </w:rPr>
        <w:t>号</w:t>
      </w:r>
    </w:p>
    <w:tbl>
      <w:tblPr>
        <w:tblStyle w:val="7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9"/>
        <w:gridCol w:w="1915"/>
        <w:gridCol w:w="1127"/>
        <w:gridCol w:w="1503"/>
        <w:gridCol w:w="1444"/>
        <w:gridCol w:w="1890"/>
        <w:gridCol w:w="19"/>
      </w:tblGrid>
      <w:tr w14:paraId="2B0CF0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911" w:hRule="atLeast"/>
          <w:jc w:val="center"/>
        </w:trPr>
        <w:tc>
          <w:tcPr>
            <w:tcW w:w="1439" w:type="dxa"/>
            <w:tcBorders>
              <w:top w:val="single" w:color="339966" w:sz="4" w:space="0"/>
              <w:bottom w:val="single" w:color="339966" w:sz="4" w:space="0"/>
              <w:right w:val="single" w:color="339966" w:sz="4" w:space="0"/>
            </w:tcBorders>
            <w:noWrap w:val="0"/>
            <w:vAlign w:val="center"/>
          </w:tcPr>
          <w:p w14:paraId="4B652D79">
            <w:pPr>
              <w:jc w:val="center"/>
              <w:rPr>
                <w:rFonts w:hint="eastAsia" w:ascii="仿宋_GB2312" w:eastAsia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auto"/>
                <w:sz w:val="30"/>
                <w:szCs w:val="30"/>
              </w:rPr>
              <w:t>代表姓名</w:t>
            </w:r>
          </w:p>
        </w:tc>
        <w:tc>
          <w:tcPr>
            <w:tcW w:w="1915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noWrap w:val="0"/>
            <w:vAlign w:val="center"/>
          </w:tcPr>
          <w:p w14:paraId="1991B9C8">
            <w:pPr>
              <w:jc w:val="center"/>
              <w:rPr>
                <w:rFonts w:hint="default" w:ascii="仿宋_GB2312" w:eastAsia="仿宋_GB2312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周赛群</w:t>
            </w:r>
          </w:p>
        </w:tc>
        <w:tc>
          <w:tcPr>
            <w:tcW w:w="1127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noWrap w:val="0"/>
            <w:vAlign w:val="center"/>
          </w:tcPr>
          <w:p w14:paraId="014A577E">
            <w:pPr>
              <w:spacing w:line="360" w:lineRule="exact"/>
              <w:jc w:val="center"/>
              <w:rPr>
                <w:rFonts w:hint="eastAsia" w:ascii="仿宋_GB2312" w:eastAsia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auto"/>
                <w:sz w:val="30"/>
                <w:szCs w:val="30"/>
              </w:rPr>
              <w:t>所  在</w:t>
            </w:r>
          </w:p>
          <w:p w14:paraId="7508DCAD">
            <w:pPr>
              <w:spacing w:line="360" w:lineRule="exact"/>
              <w:jc w:val="center"/>
              <w:rPr>
                <w:rFonts w:hint="eastAsia" w:ascii="仿宋_GB2312" w:eastAsia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auto"/>
                <w:sz w:val="30"/>
                <w:szCs w:val="30"/>
              </w:rPr>
              <w:t>代表团</w:t>
            </w:r>
          </w:p>
        </w:tc>
        <w:tc>
          <w:tcPr>
            <w:tcW w:w="1503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noWrap w:val="0"/>
            <w:vAlign w:val="center"/>
          </w:tcPr>
          <w:p w14:paraId="7C3623EB">
            <w:pPr>
              <w:jc w:val="center"/>
              <w:rPr>
                <w:rFonts w:hint="eastAsia" w:ascii="仿宋_GB2312" w:eastAsia="仿宋_GB2312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30"/>
                <w:szCs w:val="30"/>
                <w:lang w:val="en-US" w:eastAsia="zh-CN"/>
              </w:rPr>
              <w:t>大石</w:t>
            </w:r>
          </w:p>
        </w:tc>
        <w:tc>
          <w:tcPr>
            <w:tcW w:w="1444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noWrap w:val="0"/>
            <w:vAlign w:val="center"/>
          </w:tcPr>
          <w:p w14:paraId="73F8BA87">
            <w:pPr>
              <w:jc w:val="center"/>
              <w:rPr>
                <w:rFonts w:hint="eastAsia" w:ascii="仿宋_GB2312" w:eastAsia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auto"/>
                <w:sz w:val="30"/>
                <w:szCs w:val="30"/>
              </w:rPr>
              <w:t>邮政编码</w:t>
            </w:r>
          </w:p>
        </w:tc>
        <w:tc>
          <w:tcPr>
            <w:tcW w:w="1890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</w:tcBorders>
            <w:noWrap w:val="0"/>
            <w:vAlign w:val="center"/>
          </w:tcPr>
          <w:p w14:paraId="592BDD58">
            <w:pPr>
              <w:jc w:val="center"/>
              <w:rPr>
                <w:rFonts w:hint="default" w:ascii="仿宋_GB2312" w:eastAsia="仿宋_GB2312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30"/>
                <w:szCs w:val="30"/>
                <w:lang w:val="en-US" w:eastAsia="zh-CN"/>
              </w:rPr>
              <w:t>511430</w:t>
            </w:r>
          </w:p>
        </w:tc>
      </w:tr>
      <w:tr w14:paraId="337B09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589" w:hRule="atLeast"/>
          <w:jc w:val="center"/>
        </w:trPr>
        <w:tc>
          <w:tcPr>
            <w:tcW w:w="1439" w:type="dxa"/>
            <w:vMerge w:val="restart"/>
            <w:tcBorders>
              <w:top w:val="single" w:color="339966" w:sz="4" w:space="0"/>
              <w:bottom w:val="single" w:color="339966" w:sz="4" w:space="0"/>
              <w:right w:val="single" w:color="339966" w:sz="4" w:space="0"/>
            </w:tcBorders>
            <w:noWrap w:val="0"/>
            <w:vAlign w:val="center"/>
          </w:tcPr>
          <w:p w14:paraId="19B0A8F9">
            <w:pPr>
              <w:spacing w:line="440" w:lineRule="exact"/>
              <w:jc w:val="center"/>
              <w:rPr>
                <w:rFonts w:hint="eastAsia" w:ascii="仿宋_GB2312" w:eastAsia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auto"/>
                <w:sz w:val="30"/>
                <w:szCs w:val="30"/>
              </w:rPr>
              <w:t>详    细</w:t>
            </w:r>
          </w:p>
          <w:p w14:paraId="79B53BDB">
            <w:pPr>
              <w:spacing w:line="440" w:lineRule="exact"/>
              <w:jc w:val="center"/>
              <w:rPr>
                <w:rFonts w:hint="eastAsia" w:ascii="仿宋_GB2312" w:eastAsia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auto"/>
                <w:sz w:val="30"/>
                <w:szCs w:val="30"/>
              </w:rPr>
              <w:t>通讯地址</w:t>
            </w:r>
          </w:p>
        </w:tc>
        <w:tc>
          <w:tcPr>
            <w:tcW w:w="4545" w:type="dxa"/>
            <w:gridSpan w:val="3"/>
            <w:vMerge w:val="restart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noWrap w:val="0"/>
            <w:vAlign w:val="center"/>
          </w:tcPr>
          <w:p w14:paraId="6E41FE1C">
            <w:pPr>
              <w:tabs>
                <w:tab w:val="left" w:pos="699"/>
              </w:tabs>
              <w:jc w:val="left"/>
              <w:rPr>
                <w:rFonts w:hint="eastAsia" w:ascii="仿宋_GB2312" w:eastAsia="仿宋_GB2312"/>
                <w:color w:val="auto"/>
                <w:sz w:val="30"/>
                <w:szCs w:val="30"/>
                <w:lang w:eastAsia="zh-CN"/>
              </w:rPr>
            </w:pPr>
          </w:p>
        </w:tc>
        <w:tc>
          <w:tcPr>
            <w:tcW w:w="1444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noWrap w:val="0"/>
            <w:vAlign w:val="center"/>
          </w:tcPr>
          <w:p w14:paraId="5BE1E8A5">
            <w:pPr>
              <w:jc w:val="center"/>
              <w:rPr>
                <w:rFonts w:hint="eastAsia" w:ascii="仿宋_GB2312" w:eastAsia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auto"/>
                <w:sz w:val="30"/>
                <w:szCs w:val="30"/>
              </w:rPr>
              <w:t>电  话</w:t>
            </w:r>
          </w:p>
        </w:tc>
        <w:tc>
          <w:tcPr>
            <w:tcW w:w="1890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</w:tcBorders>
            <w:noWrap w:val="0"/>
            <w:vAlign w:val="center"/>
          </w:tcPr>
          <w:p w14:paraId="63543090">
            <w:pPr>
              <w:jc w:val="center"/>
              <w:rPr>
                <w:rFonts w:hint="eastAsia" w:ascii="仿宋_GB2312" w:eastAsia="仿宋_GB2312"/>
                <w:color w:val="auto"/>
                <w:sz w:val="30"/>
                <w:szCs w:val="30"/>
              </w:rPr>
            </w:pPr>
          </w:p>
        </w:tc>
      </w:tr>
      <w:tr w14:paraId="30B4E3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586" w:hRule="atLeast"/>
          <w:jc w:val="center"/>
        </w:trPr>
        <w:tc>
          <w:tcPr>
            <w:tcW w:w="1439" w:type="dxa"/>
            <w:vMerge w:val="continue"/>
            <w:tcBorders>
              <w:top w:val="single" w:color="339966" w:sz="4" w:space="0"/>
              <w:bottom w:val="single" w:color="339966" w:sz="4" w:space="0"/>
              <w:right w:val="single" w:color="339966" w:sz="4" w:space="0"/>
            </w:tcBorders>
            <w:noWrap w:val="0"/>
            <w:vAlign w:val="center"/>
          </w:tcPr>
          <w:p w14:paraId="713189A1">
            <w:pPr>
              <w:spacing w:line="360" w:lineRule="exact"/>
              <w:jc w:val="center"/>
              <w:rPr>
                <w:rFonts w:hint="eastAsia" w:ascii="仿宋_GB2312" w:eastAsia="仿宋_GB2312"/>
                <w:color w:val="auto"/>
                <w:sz w:val="30"/>
                <w:szCs w:val="30"/>
              </w:rPr>
            </w:pPr>
          </w:p>
        </w:tc>
        <w:tc>
          <w:tcPr>
            <w:tcW w:w="4545" w:type="dxa"/>
            <w:gridSpan w:val="3"/>
            <w:vMerge w:val="continue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noWrap w:val="0"/>
            <w:vAlign w:val="center"/>
          </w:tcPr>
          <w:p w14:paraId="2F07D709">
            <w:pPr>
              <w:jc w:val="center"/>
              <w:rPr>
                <w:rFonts w:hint="eastAsia" w:ascii="仿宋_GB2312" w:eastAsia="仿宋_GB2312"/>
                <w:color w:val="auto"/>
                <w:sz w:val="30"/>
                <w:szCs w:val="30"/>
              </w:rPr>
            </w:pPr>
          </w:p>
        </w:tc>
        <w:tc>
          <w:tcPr>
            <w:tcW w:w="1444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noWrap w:val="0"/>
            <w:vAlign w:val="center"/>
          </w:tcPr>
          <w:p w14:paraId="678515C4">
            <w:pPr>
              <w:jc w:val="center"/>
              <w:rPr>
                <w:rFonts w:hint="eastAsia" w:ascii="仿宋_GB2312" w:eastAsia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auto"/>
                <w:sz w:val="30"/>
                <w:szCs w:val="30"/>
              </w:rPr>
              <w:t>手  机</w:t>
            </w:r>
          </w:p>
        </w:tc>
        <w:tc>
          <w:tcPr>
            <w:tcW w:w="1890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</w:tcBorders>
            <w:noWrap w:val="0"/>
            <w:vAlign w:val="center"/>
          </w:tcPr>
          <w:p w14:paraId="2E839E92">
            <w:pPr>
              <w:jc w:val="center"/>
              <w:rPr>
                <w:rFonts w:hint="default" w:ascii="仿宋_GB2312" w:eastAsia="仿宋_GB2312"/>
                <w:color w:val="auto"/>
                <w:sz w:val="30"/>
                <w:szCs w:val="30"/>
                <w:lang w:val="en-US" w:eastAsia="zh-CN"/>
              </w:rPr>
            </w:pPr>
          </w:p>
        </w:tc>
      </w:tr>
      <w:tr w14:paraId="09C88F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1365" w:hRule="exact"/>
          <w:jc w:val="center"/>
        </w:trPr>
        <w:tc>
          <w:tcPr>
            <w:tcW w:w="9318" w:type="dxa"/>
            <w:gridSpan w:val="6"/>
            <w:tcBorders>
              <w:top w:val="single" w:color="339966" w:sz="4" w:space="0"/>
            </w:tcBorders>
            <w:noWrap w:val="0"/>
            <w:vAlign w:val="center"/>
          </w:tcPr>
          <w:p w14:paraId="792BD8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eastAsia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auto"/>
                <w:sz w:val="30"/>
                <w:szCs w:val="30"/>
              </w:rPr>
              <w:t>题目</w:t>
            </w:r>
            <w:r>
              <w:rPr>
                <w:rFonts w:hint="eastAsia" w:ascii="仿宋_GB2312" w:eastAsia="仿宋_GB2312"/>
                <w:color w:val="auto"/>
                <w:sz w:val="30"/>
                <w:szCs w:val="30"/>
                <w:lang w:val="en-US" w:eastAsia="zh-CN"/>
              </w:rPr>
              <w:t>:关于落实“百千万工程”典型村“三线”落地实施责任主体责任的建议</w:t>
            </w:r>
          </w:p>
        </w:tc>
      </w:tr>
      <w:tr w14:paraId="7ED64C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  <w:jc w:val="center"/>
        </w:trPr>
        <w:tc>
          <w:tcPr>
            <w:tcW w:w="9337" w:type="dxa"/>
            <w:gridSpan w:val="7"/>
            <w:noWrap w:val="0"/>
            <w:vAlign w:val="top"/>
          </w:tcPr>
          <w:p w14:paraId="60B7F266">
            <w:pPr>
              <w:pBdr>
                <w:bottom w:val="single" w:color="339966" w:sz="4" w:space="1"/>
              </w:pBdr>
              <w:spacing w:line="360" w:lineRule="auto"/>
              <w:rPr>
                <w:rFonts w:hint="eastAsia"/>
                <w:color w:val="auto"/>
                <w:sz w:val="24"/>
                <w:szCs w:val="24"/>
              </w:rPr>
            </w:pPr>
          </w:p>
        </w:tc>
      </w:tr>
      <w:tr w14:paraId="4851FE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  <w:jc w:val="center"/>
        </w:trPr>
        <w:tc>
          <w:tcPr>
            <w:tcW w:w="9337" w:type="dxa"/>
            <w:gridSpan w:val="7"/>
            <w:noWrap w:val="0"/>
            <w:vAlign w:val="top"/>
          </w:tcPr>
          <w:p w14:paraId="13F97585">
            <w:pPr>
              <w:spacing w:line="360" w:lineRule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请代表选中并打“√”注明</w:t>
            </w:r>
          </w:p>
          <w:p w14:paraId="4A41658F">
            <w:pPr>
              <w:spacing w:line="360" w:lineRule="auto"/>
              <w:jc w:val="left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1、</w:t>
            </w:r>
            <w:r>
              <w:rPr>
                <w:rFonts w:hint="eastAsia"/>
                <w:color w:val="auto"/>
                <w:kern w:val="0"/>
                <w:sz w:val="24"/>
                <w:szCs w:val="24"/>
              </w:rPr>
              <w:t>此建议是否公开</w:t>
            </w:r>
          </w:p>
        </w:tc>
      </w:tr>
      <w:tr w14:paraId="6DBAA1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9337" w:type="dxa"/>
            <w:gridSpan w:val="7"/>
            <w:noWrap w:val="0"/>
            <w:vAlign w:val="top"/>
          </w:tcPr>
          <w:p w14:paraId="52E745CE">
            <w:pPr>
              <w:spacing w:line="360" w:lineRule="auto"/>
              <w:jc w:val="left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1137285</wp:posOffset>
                      </wp:positionH>
                      <wp:positionV relativeFrom="paragraph">
                        <wp:posOffset>46355</wp:posOffset>
                      </wp:positionV>
                      <wp:extent cx="200025" cy="209550"/>
                      <wp:effectExtent l="7620" t="7620" r="20955" b="1143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9.55pt;margin-top:3.65pt;height:16.5pt;width:15.75pt;z-index:251661312;mso-width-relative:page;mso-height-relative:page;" filled="f" stroked="t" coordsize="21600,21600" o:gfxdata="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R4fU+NYAAAAIAQAADwAAAAAAAAABACAAAAAiAAAAZHJzL2Rvd25yZXYueG1s&#10;UEsBAhQAFAAAAAgAh07iQPztJAP6AQAA9QMAAA4AAAAAAAAAAQAgAAAAJQEAAGRycy9lMm9Eb2Mu&#10;eG1sUEsFBgAAAAAGAAYAWQEAAJEFAAAAAA=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57785</wp:posOffset>
                      </wp:positionV>
                      <wp:extent cx="200025" cy="209550"/>
                      <wp:effectExtent l="7620" t="7620" r="20955" b="11430"/>
                      <wp:wrapNone/>
                      <wp:docPr id="17" name="矩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0.8pt;margin-top:4.55pt;height:16.5pt;width:15.75pt;z-index:251660288;mso-width-relative:page;mso-height-relative:page;" filled="f" stroked="t" coordsize="21600,21600" o:gfxdata="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aG/SftUAAAAGAQAADwAAAAAAAAABACAAAAAiAAAAZHJzL2Rvd25yZXYueG1s&#10;UEsBAhQAFAAAAAgAh07iQFXy1Xj7AQAA9wMAAA4AAAAAAAAAAQAgAAAAJAEAAGRycy9lMm9Eb2Mu&#10;eG1sUEsFBgAAAAAGAAYAWQEAAJEFAAAAAA=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color w:val="auto"/>
                <w:sz w:val="24"/>
                <w:szCs w:val="24"/>
              </w:rPr>
              <w:t xml:space="preserve">  √  公开         不公开（不公开请填写理由） </w:t>
            </w:r>
          </w:p>
          <w:p w14:paraId="4309EDD5">
            <w:pPr>
              <w:spacing w:line="360" w:lineRule="auto"/>
              <w:jc w:val="left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1137285</wp:posOffset>
                      </wp:positionH>
                      <wp:positionV relativeFrom="paragraph">
                        <wp:posOffset>50165</wp:posOffset>
                      </wp:positionV>
                      <wp:extent cx="200025" cy="209550"/>
                      <wp:effectExtent l="7620" t="7620" r="20955" b="11430"/>
                      <wp:wrapNone/>
                      <wp:docPr id="18" name="矩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9.55pt;margin-top:3.95pt;height:16.5pt;width:15.75pt;z-index:251670528;mso-width-relative:page;mso-height-relative:page;" filled="f" stroked="t" coordsize="21600,21600" o:gfxdata="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doLxBNYAAAAIAQAADwAAAAAAAAABACAAAAAiAAAAZHJzL2Rvd25yZXYueG1s&#10;UEsBAhQAFAAAAAgAh07iQIKnp6X6AQAA9wMAAA4AAAAAAAAAAQAgAAAAJQEAAGRycy9lMm9Eb2Mu&#10;eG1sUEsFBgAAAAAGAAYAWQEAAJEFAAAAAA=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color w:val="auto"/>
                <w:sz w:val="24"/>
                <w:szCs w:val="24"/>
              </w:rPr>
              <w:t xml:space="preserve">  不公开理由：    涉及国家秘密、商业秘密和个人隐私；</w:t>
            </w:r>
          </w:p>
          <w:p w14:paraId="68339FBF">
            <w:pPr>
              <w:spacing w:line="360" w:lineRule="auto"/>
              <w:jc w:val="left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1141095</wp:posOffset>
                      </wp:positionH>
                      <wp:positionV relativeFrom="paragraph">
                        <wp:posOffset>61595</wp:posOffset>
                      </wp:positionV>
                      <wp:extent cx="200025" cy="209550"/>
                      <wp:effectExtent l="7620" t="7620" r="20955" b="11430"/>
                      <wp:wrapNone/>
                      <wp:docPr id="24" name="矩形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9.85pt;margin-top:4.85pt;height:16.5pt;width:15.75pt;z-index:251671552;mso-width-relative:page;mso-height-relative:page;" filled="f" stroked="t" coordsize="21600,21600" o:gfxdata="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APRq6LWAAAACAEAAA8AAAAAAAAAAQAgAAAAIgAAAGRycy9kb3ducmV2Lnht&#10;bFBLAQIUABQAAAAIAIdO4kBbEP3w+wEAAPcDAAAOAAAAAAAAAAEAIAAAACUBAABkcnMvZTJvRG9j&#10;LnhtbFBLBQYAAAAABgAGAFkBAACSBQAAAAA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color w:val="auto"/>
                <w:sz w:val="24"/>
                <w:szCs w:val="24"/>
              </w:rPr>
              <w:t xml:space="preserve">                  公开可能危害国家安全公共安全、经济利益和社会稳定； </w:t>
            </w:r>
          </w:p>
          <w:p w14:paraId="4FCF4C39">
            <w:pPr>
              <w:spacing w:line="360" w:lineRule="auto"/>
              <w:jc w:val="left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1141095</wp:posOffset>
                      </wp:positionH>
                      <wp:positionV relativeFrom="paragraph">
                        <wp:posOffset>46355</wp:posOffset>
                      </wp:positionV>
                      <wp:extent cx="200025" cy="209550"/>
                      <wp:effectExtent l="7620" t="7620" r="20955" b="11430"/>
                      <wp:wrapNone/>
                      <wp:docPr id="15" name="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9.85pt;margin-top:3.65pt;height:16.5pt;width:15.75pt;z-index:251672576;mso-width-relative:page;mso-height-relative:page;" filled="f" stroked="t" coordsize="21600,21600" o:gfxdata="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BEITnR1gAAAAgBAAAPAAAAAAAAAAEAIAAAACIAAABkcnMvZG93bnJldi54bWxQ&#10;SwECFAAUAAAACACHTuJAhxPGVvkBAAD3AwAADgAAAAAAAAABACAAAAAlAQAAZHJzL2Uyb0RvYy54&#10;bWxQSwUGAAAAAAYABgBZAQAAkAUAAAAA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color w:val="auto"/>
                <w:sz w:val="24"/>
                <w:szCs w:val="24"/>
              </w:rPr>
              <w:t xml:space="preserve">                  其他原因（请填写）：</w:t>
            </w:r>
            <w:r>
              <w:rPr>
                <w:rFonts w:hint="eastAsia"/>
                <w:color w:val="auto"/>
                <w:sz w:val="24"/>
                <w:szCs w:val="24"/>
                <w:u w:val="single"/>
              </w:rPr>
              <w:t xml:space="preserve">                              </w:t>
            </w:r>
            <w:r>
              <w:rPr>
                <w:rFonts w:hint="eastAsia"/>
                <w:color w:val="auto"/>
                <w:sz w:val="24"/>
                <w:szCs w:val="24"/>
              </w:rPr>
              <w:t xml:space="preserve"> </w:t>
            </w:r>
          </w:p>
        </w:tc>
      </w:tr>
      <w:tr w14:paraId="2392CD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337" w:type="dxa"/>
            <w:gridSpan w:val="7"/>
            <w:noWrap w:val="0"/>
            <w:vAlign w:val="top"/>
          </w:tcPr>
          <w:p w14:paraId="4CF2EEBA">
            <w:pPr>
              <w:spacing w:line="360" w:lineRule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2、此建议来源</w:t>
            </w:r>
          </w:p>
        </w:tc>
      </w:tr>
      <w:tr w14:paraId="7792DE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9337" w:type="dxa"/>
            <w:gridSpan w:val="7"/>
            <w:noWrap w:val="0"/>
            <w:vAlign w:val="top"/>
          </w:tcPr>
          <w:p w14:paraId="67450F4E">
            <w:pPr>
              <w:spacing w:line="360" w:lineRule="auto"/>
              <w:jc w:val="left"/>
              <w:rPr>
                <w:rFonts w:hint="eastAsia"/>
                <w:color w:val="auto"/>
                <w:sz w:val="24"/>
                <w:szCs w:val="24"/>
                <w:u w:val="single"/>
              </w:rPr>
            </w:pPr>
            <w:r>
              <w:rPr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36830</wp:posOffset>
                      </wp:positionV>
                      <wp:extent cx="200025" cy="209550"/>
                      <wp:effectExtent l="7620" t="7620" r="20955" b="11430"/>
                      <wp:wrapNone/>
                      <wp:docPr id="21" name="矩形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.55pt;margin-top:2.9pt;height:16.5pt;width:15.75pt;z-index:251662336;mso-width-relative:page;mso-height-relative:page;" filled="f" stroked="t" coordsize="21600,21600" o:gfxdata="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/EcSL1QAAAAYBAAAPAAAAAAAAAAEAIAAAACIAAABkcnMvZG93bnJldi54bWxQ&#10;SwECFAAUAAAACACHTuJAFiPTu/oBAAD3AwAADgAAAAAAAAABACAAAAAkAQAAZHJzL2Uyb0RvYy54&#10;bWxQSwUGAAAAAAYABgBZAQAAkAUAAAAA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2337435</wp:posOffset>
                      </wp:positionH>
                      <wp:positionV relativeFrom="paragraph">
                        <wp:posOffset>57785</wp:posOffset>
                      </wp:positionV>
                      <wp:extent cx="200025" cy="209550"/>
                      <wp:effectExtent l="7620" t="7620" r="20955" b="11430"/>
                      <wp:wrapNone/>
                      <wp:docPr id="22" name="矩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84.05pt;margin-top:4.55pt;height:16.5pt;width:15.75pt;z-index:251664384;mso-width-relative:page;mso-height-relative:page;" filled="f" stroked="t" coordsize="21600,21600" o:gfxdata="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Lif0TfXAAAACAEAAA8AAAAAAAAAAQAgAAAAIgAAAGRycy9kb3ducmV2Lnht&#10;bFBLAQIUABQAAAAIAIdO4kAtMsmC+gEAAPcDAAAOAAAAAAAAAAEAIAAAACYBAABkcnMvZTJvRG9j&#10;LnhtbFBLBQYAAAAABgAGAFkBAACSBQAAAAA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57785</wp:posOffset>
                      </wp:positionV>
                      <wp:extent cx="200025" cy="209550"/>
                      <wp:effectExtent l="7620" t="7620" r="20955" b="11430"/>
                      <wp:wrapNone/>
                      <wp:docPr id="14" name="矩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8.8pt;margin-top:4.55pt;height:16.5pt;width:15.75pt;z-index:251663360;mso-width-relative:page;mso-height-relative:page;" filled="f" stroked="t" coordsize="21600,21600" o:gfxdata="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AWTWBrWAAAACAEAAA8AAAAAAAAAAQAgAAAAIgAAAGRycy9kb3ducmV2Lnht&#10;bFBLAQIUABQAAAAIAIdO4kBu489B+wEAAPcDAAAOAAAAAAAAAAEAIAAAACUBAABkcnMvZTJvRG9j&#10;LnhtbFBLBQYAAAAABgAGAFkBAACSBQAAAAA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color w:val="auto"/>
                <w:sz w:val="24"/>
                <w:szCs w:val="24"/>
              </w:rPr>
              <w:t xml:space="preserve">     视察      √  专题调研        其他方式（请填写）</w:t>
            </w:r>
            <w:r>
              <w:rPr>
                <w:rFonts w:hint="eastAsia"/>
                <w:color w:val="auto"/>
                <w:sz w:val="24"/>
                <w:szCs w:val="24"/>
                <w:u w:val="single"/>
              </w:rPr>
              <w:t xml:space="preserve">               </w:t>
            </w:r>
          </w:p>
        </w:tc>
      </w:tr>
      <w:tr w14:paraId="5A31FF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9337" w:type="dxa"/>
            <w:gridSpan w:val="7"/>
            <w:noWrap w:val="0"/>
            <w:vAlign w:val="top"/>
          </w:tcPr>
          <w:p w14:paraId="1DD5E661">
            <w:pPr>
              <w:spacing w:line="360" w:lineRule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3、建议是否属于多次提出，尚未解决的事项</w:t>
            </w:r>
          </w:p>
        </w:tc>
      </w:tr>
      <w:tr w14:paraId="2CF921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9337" w:type="dxa"/>
            <w:gridSpan w:val="7"/>
            <w:noWrap w:val="0"/>
            <w:vAlign w:val="top"/>
          </w:tcPr>
          <w:p w14:paraId="6E37EFC7">
            <w:pPr>
              <w:spacing w:line="360" w:lineRule="auto"/>
              <w:jc w:val="left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62230</wp:posOffset>
                      </wp:positionV>
                      <wp:extent cx="200025" cy="209550"/>
                      <wp:effectExtent l="7620" t="7620" r="20955" b="11430"/>
                      <wp:wrapNone/>
                      <wp:docPr id="20" name="矩形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8.8pt;margin-top:4.9pt;height:16.5pt;width:15.75pt;z-index:251666432;mso-width-relative:page;mso-height-relative:page;" filled="f" stroked="t" coordsize="21600,21600" o:gfxdata="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Y2vLIdYAAAAIAQAADwAAAAAAAAABACAAAAAiAAAAZHJzL2Rvd25yZXYueG1s&#10;UEsBAhQAFAAAAAgAh07iQP/T2qz6AQAA9wMAAA4AAAAAAAAAAQAgAAAAJQEAAGRycy9lMm9Eb2Mu&#10;eG1sUEsFBgAAAAAGAAYAWQEAAJEFAAAAAA=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2337435</wp:posOffset>
                      </wp:positionH>
                      <wp:positionV relativeFrom="paragraph">
                        <wp:posOffset>62230</wp:posOffset>
                      </wp:positionV>
                      <wp:extent cx="200025" cy="209550"/>
                      <wp:effectExtent l="7620" t="7620" r="20955" b="11430"/>
                      <wp:wrapNone/>
                      <wp:docPr id="16" name="矩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84.05pt;margin-top:4.9pt;height:16.5pt;width:15.75pt;z-index:251667456;mso-width-relative:page;mso-height-relative:page;" filled="f" stroked="t" coordsize="21600,21600" o:gfxdata="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3mdCDNcAAAAIAQAADwAAAAAAAAABACAAAAAiAAAAZHJzL2Rvd25yZXYueG1s&#10;UEsBAhQAFAAAAAgAh07iQLwC3G/5AQAA9wMAAA4AAAAAAAAAAQAgAAAAJgEAAGRycy9lMm9Eb2Mu&#10;eG1sUEsFBgAAAAAGAAYAWQEAAJEFAAAAAA=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41275</wp:posOffset>
                      </wp:positionV>
                      <wp:extent cx="200025" cy="209550"/>
                      <wp:effectExtent l="7620" t="7620" r="20955" b="11430"/>
                      <wp:wrapNone/>
                      <wp:docPr id="23" name="矩形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.55pt;margin-top:3.25pt;height:16.5pt;width:15.75pt;z-index:251665408;mso-width-relative:page;mso-height-relative:page;" filled="f" stroked="t" coordsize="21600,21600" o:gfxdata="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1yQpMNUAAAAGAQAADwAAAAAAAAABACAAAAAiAAAAZHJzL2Rvd25yZXYueG1s&#10;UEsBAhQAFAAAAAgAh07iQMTCwJX7AQAA9wMAAA4AAAAAAAAAAQAgAAAAJAEAAGRycy9lMm9Eb2Mu&#10;eG1sUEsFBgAAAAAGAAYAWQEAAJEFAAAAAA=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color w:val="auto"/>
                <w:sz w:val="24"/>
                <w:szCs w:val="24"/>
              </w:rPr>
              <w:t xml:space="preserve">     是        √  否              未详</w:t>
            </w:r>
          </w:p>
        </w:tc>
      </w:tr>
      <w:tr w14:paraId="47DE5A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9337" w:type="dxa"/>
            <w:gridSpan w:val="7"/>
            <w:noWrap w:val="0"/>
            <w:vAlign w:val="top"/>
          </w:tcPr>
          <w:p w14:paraId="0FC5480A">
            <w:pPr>
              <w:spacing w:line="360" w:lineRule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4、是否希望承办单位在办理过程中加强与代表联系沟通</w:t>
            </w:r>
          </w:p>
        </w:tc>
      </w:tr>
      <w:tr w14:paraId="6DC8F8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9337" w:type="dxa"/>
            <w:gridSpan w:val="7"/>
            <w:noWrap w:val="0"/>
            <w:vAlign w:val="top"/>
          </w:tcPr>
          <w:p w14:paraId="4C02067E">
            <w:pPr>
              <w:spacing w:line="360" w:lineRule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1137285</wp:posOffset>
                      </wp:positionH>
                      <wp:positionV relativeFrom="paragraph">
                        <wp:posOffset>48895</wp:posOffset>
                      </wp:positionV>
                      <wp:extent cx="200025" cy="209550"/>
                      <wp:effectExtent l="7620" t="7620" r="20955" b="11430"/>
                      <wp:wrapNone/>
                      <wp:docPr id="13" name="矩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9.55pt;margin-top:3.85pt;height:16.5pt;width:15.75pt;z-index:251669504;mso-width-relative:page;mso-height-relative:page;" filled="f" stroked="t" coordsize="21600,21600" o:gfxdata="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MtLsKdYAAAAIAQAADwAAAAAAAAABACAAAAAiAAAAZHJzL2Rvd25yZXYueG1s&#10;UEsBAhQAFAAAAAgAh07iQPEx8iT6AQAA9wMAAA4AAAAAAAAAAQAgAAAAJQEAAGRycy9lMm9Eb2Mu&#10;eG1sUEsFBgAAAAAGAAYAWQEAAJEFAAAAAA=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56515</wp:posOffset>
                      </wp:positionV>
                      <wp:extent cx="200025" cy="209550"/>
                      <wp:effectExtent l="7620" t="7620" r="20955" b="11430"/>
                      <wp:wrapNone/>
                      <wp:docPr id="19" name="矩形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9.3pt;margin-top:4.45pt;height:16.5pt;width:15.75pt;z-index:251668480;mso-width-relative:page;mso-height-relative:page;" filled="f" stroked="t" coordsize="21600,21600" o:gfxdata="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NZOVunUAAAABgEAAA8AAAAAAAAAAQAgAAAAIgAAAGRycy9kb3ducmV2LnhtbFBL&#10;AQIUABQAAAAIAIdO4kBrV66y+gEAAPcDAAAOAAAAAAAAAAEAIAAAACMBAABkcnMvZTJvRG9jLnht&#10;bFBLBQYAAAAABgAGAFkBAACPBQAAAAA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color w:val="auto"/>
                <w:sz w:val="24"/>
                <w:szCs w:val="24"/>
              </w:rPr>
              <w:t xml:space="preserve">  √  是           否</w:t>
            </w:r>
          </w:p>
        </w:tc>
      </w:tr>
    </w:tbl>
    <w:p w14:paraId="466FC1A9">
      <w:pPr>
        <w:pStyle w:val="11"/>
        <w:pBdr>
          <w:top w:val="single" w:color="auto" w:sz="6" w:space="0"/>
        </w:pBdr>
        <w:jc w:val="both"/>
        <w:rPr>
          <w:rFonts w:hint="eastAsia"/>
          <w:b/>
          <w:bCs/>
          <w:vanish w:val="0"/>
          <w:color w:val="auto"/>
          <w:spacing w:val="12"/>
          <w:sz w:val="18"/>
          <w:szCs w:val="18"/>
        </w:rPr>
      </w:pPr>
      <w:r>
        <w:rPr>
          <w:rFonts w:hint="eastAsia"/>
          <w:b/>
          <w:bCs/>
          <w:vanish w:val="0"/>
          <w:color w:val="auto"/>
          <w:spacing w:val="12"/>
          <w:sz w:val="18"/>
          <w:szCs w:val="18"/>
        </w:rPr>
        <w:t>注：提交书面建议时请附上电子文本。</w:t>
      </w:r>
    </w:p>
    <w:p w14:paraId="7DE0DB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内容：</w:t>
      </w:r>
    </w:p>
    <w:p w14:paraId="2C76DD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广东省推进实施“百千万工程”战略部署要求典型村“三线”（电力、通信、广播电视线路）落地，是城乡风貌提升、人居环境整治的重要内容。“三线”整治工作已经开展多年，但成效差强人意，如最近一幅“纷乱如麻”的“三线”图在全国美展获奖，引发公众议论纷纷，就是一个佐证。‌</w:t>
      </w:r>
    </w:p>
    <w:p w14:paraId="39CFB20D">
      <w:pPr>
        <w:numPr>
          <w:ilvl w:val="0"/>
          <w:numId w:val="1"/>
        </w:numPr>
        <w:snapToGrid w:val="0"/>
        <w:spacing w:line="560" w:lineRule="exact"/>
        <w:ind w:left="0" w:leftChars="0"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存在问题</w:t>
      </w:r>
    </w:p>
    <w:p w14:paraId="0F607DAD">
      <w:pPr>
        <w:widowControl w:val="0"/>
        <w:numPr>
          <w:ilvl w:val="0"/>
          <w:numId w:val="0"/>
        </w:numPr>
        <w:snapToGrid w:val="0"/>
        <w:spacing w:line="560" w:lineRule="exact"/>
        <w:ind w:firstLine="643" w:firstLineChars="20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kern w:val="2"/>
          <w:sz w:val="32"/>
          <w:szCs w:val="32"/>
          <w:shd w:val="clear" w:fill="FFFFFF"/>
          <w:lang w:val="en-US" w:eastAsia="zh-CN" w:bidi="ar-SA"/>
        </w:rPr>
        <w:t>(一)</w:t>
      </w:r>
      <w:r>
        <w:rPr>
          <w:rStyle w:val="9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“责任分散效应”</w:t>
      </w:r>
      <w:r>
        <w:rPr>
          <w:rStyle w:val="9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严重</w:t>
      </w:r>
      <w:r>
        <w:rPr>
          <w:rStyle w:val="9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“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三线”整治的责任体系涉及多个层级和部门，番禺区整治方案分工明确区政府主导、部门协同责任，镇街、村（居）分级属地管理责任，电力、通信线路等权属单位自查、整改、日常维护责任。责任主体多元，需要通过统筹分工、团结协作才能提升效能，但在实际工作中，区政府部门和镇街两级都难以统筹协调，电力、通信、视频监控等权属企业对整治“三线”的动力不足、资金安排不到位，“三线”整治出现了严重的“责任分散效应”。</w:t>
      </w:r>
    </w:p>
    <w:p w14:paraId="49A9754C">
      <w:pPr>
        <w:widowControl w:val="0"/>
        <w:numPr>
          <w:ilvl w:val="0"/>
          <w:numId w:val="0"/>
        </w:numPr>
        <w:snapToGrid w:val="0"/>
        <w:spacing w:line="560" w:lineRule="exact"/>
        <w:ind w:firstLine="643" w:firstLineChars="20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9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（二）“三线”整治考核机制不健全。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上级对“百千万”工程“三线”整治的考核对象是下级政府（部门）和村（社区），但缺乏对‌电力、通信等具体实施主体的考核，因此出现了具体实施主体责任虚化，多元主体协同机制形同虚设等问题，直接导致“三线”整治进度迟滞、</w:t>
      </w:r>
      <w: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质量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不高、效果不佳。</w:t>
      </w:r>
    </w:p>
    <w:p w14:paraId="36491A77">
      <w:pPr>
        <w:widowControl w:val="0"/>
        <w:numPr>
          <w:ilvl w:val="0"/>
          <w:numId w:val="0"/>
        </w:numPr>
        <w:snapToGrid w:val="0"/>
        <w:spacing w:line="560" w:lineRule="exact"/>
        <w:ind w:firstLine="643" w:firstLineChars="200"/>
        <w:jc w:val="both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9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（三）不符合“责权利一致”原则。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迫于满足群众需求、消除安全隐患、提升人居环境和考核压力，各地有些政府部门、镇街和村（社区）直接成为实施主体，出钱出力开展“三线”整治工作。如2025年我区开展“三线”整治试点，不少是由镇村承担整治资金，如石碁镇塱边村出资补打钢绞线等，化龙镇出资为水门村高标准捆扎线路。运营利润归电力、通信等权属企业，整治出资由属地镇、村负责，这不符合“责权利一致”原则。</w:t>
      </w:r>
    </w:p>
    <w:p w14:paraId="25DBED48">
      <w:pPr>
        <w:numPr>
          <w:ilvl w:val="0"/>
          <w:numId w:val="1"/>
        </w:numPr>
        <w:snapToGrid w:val="0"/>
        <w:spacing w:line="560" w:lineRule="exact"/>
        <w:ind w:left="0" w:leftChars="0"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建议</w:t>
      </w:r>
      <w:bookmarkStart w:id="0" w:name="_GoBack"/>
      <w:bookmarkEnd w:id="0"/>
    </w:p>
    <w:p w14:paraId="111B2E74">
      <w:pPr>
        <w:widowControl w:val="0"/>
        <w:numPr>
          <w:ilvl w:val="0"/>
          <w:numId w:val="0"/>
        </w:numPr>
        <w:snapToGrid w:val="0"/>
        <w:spacing w:line="560" w:lineRule="exact"/>
        <w:ind w:firstLine="643" w:firstLineChars="200"/>
        <w:jc w:val="both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9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一是进一步压实责任。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考虑当前三线整治工作的瓶颈，建议压实线路权属单位的主体责任，镇街和村（社区）承担协助配合责任。</w:t>
      </w:r>
    </w:p>
    <w:p w14:paraId="6510E9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9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二是明确“三线”落地整治出资主体。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遵循“谁受益、谁负责”的原则，电力线路落地整治资金由供电部门承担，通信线路落地整治资金由各运营商承担，视频监控线路落地的整治资金由其权属单位承担。</w:t>
      </w:r>
    </w:p>
    <w:p w14:paraId="232311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9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三是完善考核机制。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由区级相关部门层层向上反映，把“三线”整治具体实施主体——电力、通信等企业纳入考核对象，由省“百千万工程”指挥部对电力、通信、视频监控等线路权属单位进行考核，考核结果作为权属单位责任人评先评奖的依据。</w:t>
      </w:r>
    </w:p>
    <w:p w14:paraId="34C064A8">
      <w:pPr>
        <w:widowControl w:val="0"/>
        <w:numPr>
          <w:ilvl w:val="0"/>
          <w:numId w:val="0"/>
        </w:numPr>
        <w:snapToGrid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</w:p>
    <w:p w14:paraId="1EB63F48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2C000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8AE276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8AE276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B8B920"/>
    <w:multiLevelType w:val="singleLevel"/>
    <w:tmpl w:val="7DB8B92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6D7650"/>
    <w:rsid w:val="002E5C7F"/>
    <w:rsid w:val="062B472F"/>
    <w:rsid w:val="06A9757C"/>
    <w:rsid w:val="0AF8528D"/>
    <w:rsid w:val="0B9745E7"/>
    <w:rsid w:val="0EF21695"/>
    <w:rsid w:val="11FC46EC"/>
    <w:rsid w:val="137415E8"/>
    <w:rsid w:val="13E171E5"/>
    <w:rsid w:val="180F3D84"/>
    <w:rsid w:val="1A034EBB"/>
    <w:rsid w:val="1AD5775F"/>
    <w:rsid w:val="1BB27180"/>
    <w:rsid w:val="26517C25"/>
    <w:rsid w:val="27FD02F5"/>
    <w:rsid w:val="29F1131D"/>
    <w:rsid w:val="2B7B2664"/>
    <w:rsid w:val="2C4E04D8"/>
    <w:rsid w:val="2CAC69C6"/>
    <w:rsid w:val="2CAC780B"/>
    <w:rsid w:val="2CE51145"/>
    <w:rsid w:val="2DB43BCE"/>
    <w:rsid w:val="2F5A714A"/>
    <w:rsid w:val="32055AA1"/>
    <w:rsid w:val="33642DFE"/>
    <w:rsid w:val="35E035A0"/>
    <w:rsid w:val="3675114E"/>
    <w:rsid w:val="368B2881"/>
    <w:rsid w:val="36BD5A5B"/>
    <w:rsid w:val="3944487E"/>
    <w:rsid w:val="3ACC4C05"/>
    <w:rsid w:val="3C2D2C83"/>
    <w:rsid w:val="3D1954B4"/>
    <w:rsid w:val="3DB8184A"/>
    <w:rsid w:val="43F75112"/>
    <w:rsid w:val="454067DD"/>
    <w:rsid w:val="45593A55"/>
    <w:rsid w:val="46C53FAB"/>
    <w:rsid w:val="49A72242"/>
    <w:rsid w:val="49CB2F9F"/>
    <w:rsid w:val="4A60031C"/>
    <w:rsid w:val="4AA30015"/>
    <w:rsid w:val="515A77E6"/>
    <w:rsid w:val="51710E4E"/>
    <w:rsid w:val="519A5F90"/>
    <w:rsid w:val="52C051D0"/>
    <w:rsid w:val="566E1F51"/>
    <w:rsid w:val="58F10B1A"/>
    <w:rsid w:val="591B3341"/>
    <w:rsid w:val="5A476404"/>
    <w:rsid w:val="5EDB7FAF"/>
    <w:rsid w:val="60760191"/>
    <w:rsid w:val="6AA231B1"/>
    <w:rsid w:val="6FB04AFF"/>
    <w:rsid w:val="71184F04"/>
    <w:rsid w:val="73977AB3"/>
    <w:rsid w:val="7513598F"/>
    <w:rsid w:val="75952EF9"/>
    <w:rsid w:val="786D7650"/>
    <w:rsid w:val="7BB14981"/>
    <w:rsid w:val="7BF86D05"/>
    <w:rsid w:val="7EFE1AFE"/>
    <w:rsid w:val="7F74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oc 2"/>
    <w:basedOn w:val="1"/>
    <w:next w:val="1"/>
    <w:unhideWhenUsed/>
    <w:qFormat/>
    <w:uiPriority w:val="39"/>
    <w:pPr>
      <w:widowControl w:val="0"/>
      <w:spacing w:line="480" w:lineRule="exact"/>
      <w:ind w:right="-313" w:rightChars="-149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6">
    <w:name w:val="Title"/>
    <w:basedOn w:val="1"/>
    <w:next w:val="1"/>
    <w:qFormat/>
    <w:uiPriority w:val="6"/>
    <w:pPr>
      <w:spacing w:line="240" w:lineRule="auto"/>
      <w:ind w:firstLine="0" w:firstLineChars="0"/>
      <w:jc w:val="center"/>
      <w:outlineLvl w:val="0"/>
    </w:pPr>
    <w:rPr>
      <w:rFonts w:ascii="Cambria" w:hAnsi="Cambria" w:eastAsia="黑体" w:cs="Times New Roman"/>
      <w:b/>
      <w:bCs/>
      <w:sz w:val="32"/>
      <w:szCs w:val="32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Emphasis"/>
    <w:basedOn w:val="8"/>
    <w:qFormat/>
    <w:uiPriority w:val="0"/>
    <w:rPr>
      <w:i/>
    </w:rPr>
  </w:style>
  <w:style w:type="paragraph" w:customStyle="1" w:styleId="11">
    <w:name w:val="_Style 2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hAnsi="Arial" w:cs="Arial"/>
      <w:vanish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955</Words>
  <Characters>955</Characters>
  <Lines>0</Lines>
  <Paragraphs>0</Paragraphs>
  <TotalTime>65</TotalTime>
  <ScaleCrop>false</ScaleCrop>
  <LinksUpToDate>false</LinksUpToDate>
  <CharactersWithSpaces>961</CharactersWithSpaces>
  <Application>WPS Office_12.8.2.18606_F1E327BC-269C-435d-A152-05C5408002CA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2024-11-27T04:02:00Z</dcterms:created>
  <dc:creator>Administrator</dc:creator>
  <cp:lastModifiedBy>Administrator</cp:lastModifiedBy>
  <cp:lastPrinted>2026-01-16T09:00:00Z</cp:lastPrinted>
  <dcterms:modified xsi:type="dcterms:W3CDTF">2026-09-04T02:31:16Z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2052-12.8.2.18606</vt:lpwstr>
  </property>
  <property fmtid="{D5CDD505-2E9C-101B-9397-08002B2CF9AE}" pid="3" name="ICV">
    <vt:lpwstr>C1F45B5565224206921B525F73394760_13</vt:lpwstr>
  </property>
  <property fmtid="{D5CDD505-2E9C-101B-9397-08002B2CF9AE}" pid="4" name="KSOTemplateDocerSaveRecord">
    <vt:lpwstr>eyJoZGlkIjoiYzRlMThhOWM3OTQ4ZTNmZGNjZjUxNjU3NTA0MTBhN2QiLCJ1c2VySWQiOiI0NDg0ODA2MjIifQ==</vt:lpwstr>
  </property>
</Properties>
</file>