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A64C119">
      <w:pPr>
        <w:snapToGrid w:val="0"/>
        <w:spacing w:beforeAutospacing="0" w:afterAutospacing="0" w:line="240" w:lineRule="auto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广州市番禺区第十八届人民代表大会</w:t>
      </w:r>
    </w:p>
    <w:p w14:paraId="64FCA742">
      <w:pPr>
        <w:snapToGrid w:val="0"/>
        <w:spacing w:beforeAutospacing="0" w:afterAutospacing="0" w:line="240" w:lineRule="auto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代表建议、批评和意见</w:t>
      </w:r>
    </w:p>
    <w:p w14:paraId="62F5BB56">
      <w:pPr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第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七</w:t>
      </w:r>
      <w:r>
        <w:rPr>
          <w:rFonts w:hint="eastAsia" w:ascii="仿宋_GB2312" w:eastAsia="仿宋_GB2312"/>
          <w:sz w:val="30"/>
          <w:szCs w:val="30"/>
        </w:rPr>
        <w:t xml:space="preserve">次会议                          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eastAsia="仿宋_GB2312"/>
          <w:sz w:val="30"/>
          <w:szCs w:val="30"/>
        </w:rPr>
        <w:t xml:space="preserve">      第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31</w:t>
      </w:r>
      <w:r>
        <w:rPr>
          <w:rFonts w:hint="eastAsia" w:ascii="仿宋_GB2312" w:eastAsia="仿宋_GB2312"/>
          <w:sz w:val="30"/>
          <w:szCs w:val="30"/>
        </w:rPr>
        <w:t xml:space="preserve"> 号</w:t>
      </w:r>
    </w:p>
    <w:tbl>
      <w:tblPr>
        <w:tblStyle w:val="9"/>
        <w:tblW w:w="93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1915"/>
        <w:gridCol w:w="1127"/>
        <w:gridCol w:w="1503"/>
        <w:gridCol w:w="1444"/>
        <w:gridCol w:w="1890"/>
        <w:gridCol w:w="19"/>
      </w:tblGrid>
      <w:tr w14:paraId="01FD7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911" w:hRule="atLeast"/>
          <w:jc w:val="center"/>
        </w:trPr>
        <w:tc>
          <w:tcPr>
            <w:tcW w:w="143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01EF1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代表姓名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B6E876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胡晓明 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B002E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所  在</w:t>
            </w:r>
          </w:p>
          <w:p w14:paraId="5392849A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代表团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7FA98">
            <w:pPr>
              <w:jc w:val="center"/>
              <w:rPr>
                <w:rFonts w:hint="eastAsia" w:ascii="仿宋_GB2312" w:eastAsia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eastAsia="zh-CN"/>
              </w:rPr>
              <w:t>石楼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CA47C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邮政编码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F91501B">
            <w:pPr>
              <w:jc w:val="center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511447 </w:t>
            </w:r>
          </w:p>
        </w:tc>
      </w:tr>
      <w:tr w14:paraId="6AB12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9" w:hRule="atLeast"/>
          <w:jc w:val="center"/>
        </w:trPr>
        <w:tc>
          <w:tcPr>
            <w:tcW w:w="1439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C92357">
            <w:pPr>
              <w:spacing w:beforeAutospacing="0" w:afterAutospacing="0" w:line="44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详    细</w:t>
            </w:r>
          </w:p>
          <w:p w14:paraId="46FE6B05">
            <w:pPr>
              <w:spacing w:beforeAutospacing="0" w:afterAutospacing="0" w:line="44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通讯地址</w:t>
            </w:r>
          </w:p>
        </w:tc>
        <w:tc>
          <w:tcPr>
            <w:tcW w:w="454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87AA5F">
            <w:pPr>
              <w:jc w:val="center"/>
              <w:rPr>
                <w:rFonts w:hint="eastAsia" w:ascii="仿宋_GB2312" w:eastAsia="仿宋_GB2312"/>
                <w:sz w:val="30"/>
                <w:szCs w:val="30"/>
                <w:lang w:eastAsia="zh-CN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C3CD1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电  话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FAF5A61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</w:p>
        </w:tc>
      </w:tr>
      <w:tr w14:paraId="74FE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6" w:hRule="atLeast"/>
          <w:jc w:val="center"/>
        </w:trPr>
        <w:tc>
          <w:tcPr>
            <w:tcW w:w="1439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402C2D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454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70116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264D4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手  机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B4EF9B7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  <w:bookmarkStart w:id="0" w:name="_GoBack"/>
            <w:bookmarkEnd w:id="0"/>
          </w:p>
        </w:tc>
      </w:tr>
      <w:tr w14:paraId="18168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1265" w:hRule="exact"/>
          <w:jc w:val="center"/>
        </w:trPr>
        <w:tc>
          <w:tcPr>
            <w:tcW w:w="9318" w:type="dxa"/>
            <w:gridSpan w:val="6"/>
            <w:tcBorders>
              <w:top w:val="single" w:color="000000" w:sz="4" w:space="0"/>
            </w:tcBorders>
            <w:vAlign w:val="center"/>
          </w:tcPr>
          <w:p w14:paraId="0460B4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2"/>
                <w:szCs w:val="32"/>
                <w:shd w:val="clear" w:fill="FFFFFF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题目：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2"/>
                <w:szCs w:val="32"/>
                <w:shd w:val="clear" w:fill="FFFFFF"/>
              </w:rPr>
              <w:t>关于优化番禺区智慧泊车管理体系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2"/>
                <w:szCs w:val="32"/>
                <w:shd w:val="clear" w:fill="FFFFFF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2"/>
                <w:szCs w:val="32"/>
                <w:shd w:val="clear" w:fill="FFFFFF"/>
              </w:rPr>
              <w:t>提升郊外镇适配性的建议</w:t>
            </w:r>
          </w:p>
          <w:p w14:paraId="6A2058B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eastAsia="仿宋_GB2312"/>
                <w:sz w:val="30"/>
                <w:szCs w:val="30"/>
                <w:lang w:val="en-US"/>
              </w:rPr>
            </w:pPr>
          </w:p>
        </w:tc>
      </w:tr>
      <w:tr w14:paraId="23D2F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9337" w:type="dxa"/>
            <w:gridSpan w:val="7"/>
            <w:vAlign w:val="top"/>
          </w:tcPr>
          <w:p w14:paraId="75785E5C">
            <w:pPr>
              <w:pBdr>
                <w:bottom w:val="single" w:color="339966" w:sz="4" w:space="1"/>
              </w:pBd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</w:p>
        </w:tc>
      </w:tr>
      <w:tr w14:paraId="66B8F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9337" w:type="dxa"/>
            <w:gridSpan w:val="7"/>
            <w:vAlign w:val="top"/>
          </w:tcPr>
          <w:p w14:paraId="48E87DD6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请代表选中并打“√”注明</w:t>
            </w:r>
          </w:p>
          <w:p w14:paraId="5D2FB29A">
            <w:pPr>
              <w:spacing w:beforeAutospacing="0" w:afterAutospacing="0"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1、</w:t>
            </w:r>
            <w:r>
              <w:rPr>
                <w:rFonts w:hint="eastAsia"/>
                <w:kern w:val="0"/>
                <w:sz w:val="24"/>
                <w:szCs w:val="24"/>
              </w:rPr>
              <w:t>此建议是否公开</w:t>
            </w:r>
          </w:p>
        </w:tc>
      </w:tr>
      <w:tr w14:paraId="21741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9337" w:type="dxa"/>
            <w:gridSpan w:val="7"/>
            <w:vAlign w:val="top"/>
          </w:tcPr>
          <w:p w14:paraId="4E0502DC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" name="_x0000_s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8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OC2iMzTAAAACAEAAA8AAAAAAAAAAQAgAAAAIgAAAGRycy9k&#10;b3ducmV2LnhtbFBLAQIUABQAAAAIAIdO4kBkL+E0zgEAAKoDAAAOAAAAAAAAAAEAIAAAACI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2" name="_x0000_s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7" o:spid="_x0000_s1026" o:spt="1" style="position:absolute;left:0pt;margin-left:11pt;margin-top:5pt;height:17pt;width:16pt;z-index:251659264;mso-width-relative:page;mso-height-relative:page;" filled="f" stroked="t" coordsize="21600,21600" o:gfxdata="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evm6+0wAAAAcBAAAPAAAAAAAAAAEAIAAAACIAAABkcnMv&#10;ZG93bnJldi54bWxQSwECFAAUAAAACACHTuJABRjS68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√  公开         不公开（不公开请填写理由） </w:t>
            </w:r>
          </w:p>
          <w:p w14:paraId="0E2AC303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3" name="_x0000_s1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7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+UkAiM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不公开理由：    涉及国家秘密、商业秘密和个人隐私；</w:t>
            </w:r>
          </w:p>
          <w:p w14:paraId="4D62E212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4" name="_x0000_s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8" o:spid="_x0000_s1026" o:spt="1" style="position:absolute;left:0pt;margin-left:90pt;margin-top:5pt;height:17pt;width:16pt;z-index:251659264;mso-width-relative:page;mso-height-relative:page;" filled="f" stroked="t" coordsize="21600,21600" o:gfxdata="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m4H9I0wAAAAkBAAAPAAAAAAAAAAEAIAAAACIAAABkcnMv&#10;ZG93bnJldi54bWxQSwECFAAUAAAACACHTuJA/JzHT8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公开可能危害国家安全公共安全、经济利益和社会稳定； </w:t>
            </w:r>
          </w:p>
          <w:p w14:paraId="779765E2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5" name="_x0000_s10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9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PQdKFs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其他原因（请填写）：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14:paraId="2DE01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337" w:type="dxa"/>
            <w:gridSpan w:val="7"/>
            <w:vAlign w:val="top"/>
          </w:tcPr>
          <w:p w14:paraId="2A6DC95F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2、此建议来源</w:t>
            </w:r>
          </w:p>
        </w:tc>
      </w:tr>
      <w:tr w14:paraId="37285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337" w:type="dxa"/>
            <w:gridSpan w:val="7"/>
            <w:vAlign w:val="top"/>
          </w:tcPr>
          <w:p w14:paraId="32731075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38100</wp:posOffset>
                      </wp:positionV>
                      <wp:extent cx="203200" cy="215900"/>
                      <wp:effectExtent l="5080" t="4445" r="20320" b="8255"/>
                      <wp:wrapNone/>
                      <wp:docPr id="6" name="_x0000_s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9" o:spid="_x0000_s1026" o:spt="1" style="position:absolute;left:0pt;margin-left:9pt;margin-top:3pt;height:17pt;width:16pt;z-index:251659264;mso-width-relative:page;mso-height-relative:page;" filled="f" stroked="t" coordsize="21600,21600" o:gfxdata="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Ds41fSAAAABgEAAA8AAAAAAAAAAQAgAAAAIgAAAGRycy9k&#10;b3ducmV2LnhtbFBLAQIUABQAAAAIAIdO4kDzJ+J5zwEAAKoDAAAOAAAAAAAAAAEAIAAAACE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7" name="_x0000_s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1" o:spid="_x0000_s1026" o:spt="1" style="position:absolute;left:0pt;margin-left:184pt;margin-top:5pt;height:17pt;width:16pt;z-index:251659264;mso-width-relative:page;mso-height-relative:page;" filled="f" stroked="t" coordsize="21600,21600" o:gfxdata="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EEv/NQAAAAJAQAADwAAAAAAAAABACAAAAAiAAAAZHJz&#10;L2Rvd25yZXYueG1sUEsBAhQAFAAAAAgAh07iQAxmJorPAQAAqg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8" name="_x0000_s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0" o:spid="_x0000_s1026" o:spt="1" style="position:absolute;left:0pt;margin-left:89pt;margin-top:5pt;height:17pt;width:16pt;z-index:251659264;mso-width-relative:page;mso-height-relative:page;" filled="f" stroked="t" coordsize="21600,21600" o:gfxdata="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FlfUbvUAAAACQEAAA8AAAAAAAAAAQAgAAAAIgAAAGRycy9k&#10;b3ducmV2LnhtbFBLAQIUABQAAAAIAIdO4kBTqsz2zQEAAKoDAAAOAAAAAAAAAAEAIAAAACM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视察       √专题调研        其他方式（请填写）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</w:t>
            </w:r>
          </w:p>
        </w:tc>
      </w:tr>
      <w:tr w14:paraId="52929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337" w:type="dxa"/>
            <w:gridSpan w:val="7"/>
            <w:vAlign w:val="top"/>
          </w:tcPr>
          <w:p w14:paraId="1BEF9191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3、建议是否属于多次提出，尚未解决的事项</w:t>
            </w:r>
          </w:p>
        </w:tc>
      </w:tr>
      <w:tr w14:paraId="3FFE7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508900D4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9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3" o:spid="_x0000_s1026" o:spt="1" style="position:absolute;left:0pt;margin-left:89pt;margin-top:5pt;height:17pt;width:16pt;z-index:251659264;mso-width-relative:page;mso-height-relative:page;" filled="f" stroked="t" coordsize="21600,21600" o:gfxdata="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WV9Ru9QAAAAJAQAADwAAAAAAAAABACAAAAAiAAAAZHJz&#10;L2Rvd25yZXYueG1sUEsBAhQAFAAAAAgAh07iQCJ3IBDPAQAAqg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10" name="_x0000_s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4" o:spid="_x0000_s1026" o:spt="1" style="position:absolute;left:0pt;margin-left:184pt;margin-top:5pt;height:17pt;width:16pt;z-index:251659264;mso-width-relative:page;mso-height-relative:page;" filled="f" stroked="t" coordsize="21600,21600" o:gfxdata="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EEv/NQAAAAJAQAADwAAAAAAAAABACAAAAAiAAAAZHJz&#10;L2Rvd25yZXYueG1sUEsBAhQAFAAAAAgAh07iQKu03uvPAQAAqw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38100</wp:posOffset>
                      </wp:positionV>
                      <wp:extent cx="203200" cy="215900"/>
                      <wp:effectExtent l="5080" t="4445" r="20320" b="8255"/>
                      <wp:wrapNone/>
                      <wp:docPr id="11" name="_x0000_s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2" o:spid="_x0000_s1026" o:spt="1" style="position:absolute;left:0pt;margin-left:9pt;margin-top:3pt;height:17pt;width:16pt;z-index:251659264;mso-width-relative:page;mso-height-relative:page;" filled="f" stroked="t" coordsize="21600,21600" o:gfxdata="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OzjV9IAAAAGAQAADwAAAAAAAAABACAAAAAiAAAAZHJzL2Rv&#10;d25yZXYueG1sUEsBAhQAFAAAAAgAh07iQKNBMffOAQAAqwMAAA4AAAAAAAAAAQAgAAAAIQEAAGRy&#10;cy9lMm9Eb2MueG1sUEsFBgAAAAAGAAYAWQEAAGE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default" w:ascii="Arial" w:hAnsi="Arial" w:cs="Arial"/>
                <w:sz w:val="24"/>
                <w:szCs w:val="24"/>
              </w:rPr>
              <w:t>√</w:t>
            </w:r>
            <w:r>
              <w:rPr>
                <w:rFonts w:hint="eastAsia"/>
                <w:sz w:val="24"/>
                <w:szCs w:val="24"/>
              </w:rPr>
              <w:t xml:space="preserve">  是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否              未详</w:t>
            </w:r>
          </w:p>
        </w:tc>
      </w:tr>
      <w:tr w14:paraId="4D03C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337" w:type="dxa"/>
            <w:gridSpan w:val="7"/>
            <w:vAlign w:val="top"/>
          </w:tcPr>
          <w:p w14:paraId="67B9F2B2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4、是否希望承办单位在办理过程中加强与代表联系沟通</w:t>
            </w:r>
          </w:p>
        </w:tc>
      </w:tr>
      <w:tr w14:paraId="595724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07E39D5E">
            <w:pPr>
              <w:spacing w:beforeAutospacing="0" w:afterAutospacing="0" w:line="360" w:lineRule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2" name="_x0000_s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6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KYPFWM8BAACr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3" name="_x0000_s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5" o:spid="_x0000_s1026" o:spt="1" style="position:absolute;left:0pt;margin-left:9pt;margin-top:4pt;height:17pt;width:16pt;z-index:251659264;mso-width-relative:page;mso-height-relative:page;" filled="f" stroked="t" coordsize="21600,21600" o:gfxdata="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u3E0k0wAAAAYBAAAPAAAAAAAAAAEAIAAAACIAAABkcnMv&#10;ZG93bnJldi54bWxQSwECFAAUAAAACACHTuJAWF4pvs8BAACr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√是           否</w:t>
            </w:r>
          </w:p>
        </w:tc>
      </w:tr>
    </w:tbl>
    <w:p w14:paraId="2384FEFC">
      <w:pPr>
        <w:pStyle w:val="16"/>
        <w:pBdr>
          <w:top w:val="single" w:color="000000" w:sz="6" w:space="0"/>
        </w:pBdr>
        <w:jc w:val="both"/>
        <w:rPr>
          <w:rFonts w:hint="eastAsia"/>
          <w:b/>
          <w:bCs/>
          <w:vanish/>
          <w:spacing w:val="12"/>
          <w:sz w:val="18"/>
          <w:szCs w:val="18"/>
        </w:rPr>
      </w:pPr>
      <w:r>
        <w:rPr>
          <w:rFonts w:hint="eastAsia"/>
          <w:b/>
          <w:bCs/>
          <w:vanish/>
          <w:spacing w:val="12"/>
          <w:sz w:val="18"/>
          <w:szCs w:val="18"/>
        </w:rPr>
        <w:t>注：提交书面建议时请附上电子文本。</w:t>
      </w:r>
    </w:p>
    <w:p w14:paraId="3D0FB7BC">
      <w:pPr>
        <w:rPr>
          <w:rFonts w:hint="eastAsia" w:ascii="仿宋_GB2312" w:hAnsi="仿宋_GB2312" w:eastAsia="仿宋_GB2312"/>
          <w:sz w:val="32"/>
          <w:szCs w:val="32"/>
        </w:rPr>
      </w:pPr>
    </w:p>
    <w:p w14:paraId="0AC1A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内容:</w:t>
      </w:r>
    </w:p>
    <w:p w14:paraId="11ACD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p w14:paraId="15C58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破解停车难、乱问题，提升交通管理精细化水平，番禺区全面推进智慧泊车管理，通过智能化计费、精准监管优化泊位资源配置，全区停车秩序明显改善，泊位利用率显著提升，取得阶段性成效。需注意的是，番禺区部分郊外镇（如石楼镇）人口密度、交通流量、产业布局与城区差异较大，其智慧泊车运行情况对全区郊外镇工作具有参考意义。</w:t>
      </w:r>
    </w:p>
    <w:p w14:paraId="11B8C8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二、存在问题</w:t>
      </w:r>
    </w:p>
    <w:p w14:paraId="12334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域推进中，部分区域因区位、供需差异暴露出突出问题，其中以石楼镇为代表的郊外镇共性矛盾显著。石楼镇自2024年12月起分批次在多条路段上线智慧泊车位，累计建成1927个，运行中显现的问题影响市民出行与企业经营，制约全区郊外镇智慧泊车适配性，具体如下：</w:t>
      </w:r>
    </w:p>
    <w:p w14:paraId="104F8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一是收费标准与郊外镇适配不足，违规停车隐患突出。</w:t>
      </w:r>
      <w:r>
        <w:rPr>
          <w:rFonts w:hint="eastAsia" w:ascii="仿宋_GB2312" w:hAnsi="仿宋_GB2312" w:eastAsia="仿宋_GB2312" w:cs="仿宋_GB2312"/>
          <w:sz w:val="32"/>
          <w:szCs w:val="32"/>
        </w:rPr>
        <w:t>郊外镇人口密度低、多数区域停车供需宽松，但部分郊外镇收费与城区趋同。以石楼镇为例，偏高且无差异化的收费导致车主挤占人行道、消防通道等非规划区域停车，学校、镇街集市周边及早晚高峰时段拥堵频发，严重影响通行安全，该现象在全区郊外镇普遍存在。</w:t>
      </w:r>
    </w:p>
    <w:p w14:paraId="19612F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二是泊位规划布局欠妥，影响企业运营、通行安全及营商环境。</w:t>
      </w:r>
      <w:r>
        <w:rPr>
          <w:rFonts w:hint="eastAsia" w:ascii="仿宋_GB2312" w:hAnsi="仿宋_GB2312" w:eastAsia="仿宋_GB2312" w:cs="仿宋_GB2312"/>
          <w:sz w:val="32"/>
          <w:szCs w:val="32"/>
        </w:rPr>
        <w:t>番禺区郊外镇多分布工业园（如石楼镇潮田工业园），大型货运需求突出，但规划未充分适配产业特点。以石楼镇为例，部分工业园周边及厂企出入口泊位距大门不足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如华山路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广州拓名油漆刷有限公司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，阻碍货运车辆通行转向，增加企业成本；同时形成视线盲区，易引发事故；镇街商铺周边车位过密也影响经营，此类问题在全区郊外镇工业园集中区域典型。</w:t>
      </w:r>
    </w:p>
    <w:p w14:paraId="3AC70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三、建议</w:t>
      </w:r>
    </w:p>
    <w:p w14:paraId="3C888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结合石楼镇等郊外镇实践经验，聚焦核心问题，为优化全区智慧泊车体系、提升郊外镇适配性，提出两大建议：</w:t>
      </w:r>
    </w:p>
    <w:p w14:paraId="022B6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（一）推行差异化收费。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建议相关部门联合调研制定全域方案，重点对全区供需宽松路段及各郊外镇实行弹性收费，降低郊外镇泊位基础收费、延长免费时段，通过价格杠杆引导规范停车，缓解道路压力。</w:t>
      </w:r>
    </w:p>
    <w:p w14:paraId="0CEB5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（二）优化车位布局。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议选取郊外镇试点，开展全区泊位排查，重点整治各工业园（含石楼镇潮田工业园）及厂企集中区，取消影响货运的泊位、清理企业大门周边泊位并预留安全间距，优化商铺周边过密车位，契合郊外镇产业与通行需求。</w:t>
      </w:r>
    </w:p>
    <w:p w14:paraId="08ED6386">
      <w:pPr>
        <w:rPr>
          <w:rFonts w:hint="default" w:ascii="Times New Roman" w:hAnsi="Times New Roman" w:eastAsia="仿宋_GB2312" w:cs="Times New Roman"/>
          <w:sz w:val="30"/>
          <w:szCs w:val="30"/>
        </w:rPr>
      </w:pPr>
    </w:p>
    <w:p w14:paraId="2AFC5A9B">
      <w:pPr>
        <w:rPr>
          <w:rFonts w:hint="default" w:ascii="Times New Roman" w:hAnsi="Times New Roman" w:eastAsia="仿宋_GB2312" w:cs="Times New Roman"/>
          <w:sz w:val="30"/>
          <w:szCs w:val="30"/>
        </w:rPr>
      </w:pPr>
    </w:p>
    <w:p w14:paraId="1E9A2E11">
      <w:pPr>
        <w:rPr>
          <w:rFonts w:hint="default" w:ascii="Times New Roman" w:hAnsi="Times New Roman" w:eastAsia="仿宋_GB2312" w:cs="Times New Roman"/>
          <w:sz w:val="30"/>
          <w:szCs w:val="30"/>
        </w:rPr>
      </w:pPr>
    </w:p>
    <w:p w14:paraId="280607A8">
      <w:pPr>
        <w:rPr>
          <w:rFonts w:hint="default" w:ascii="Times New Roman" w:hAnsi="Times New Roman" w:eastAsia="仿宋_GB2312" w:cs="Times New Roman"/>
          <w:sz w:val="30"/>
          <w:szCs w:val="30"/>
        </w:rPr>
      </w:pPr>
    </w:p>
    <w:p w14:paraId="3807154F">
      <w:pPr>
        <w:rPr>
          <w:rFonts w:hint="default" w:ascii="Times New Roman" w:hAnsi="Times New Roman" w:eastAsia="仿宋_GB2312" w:cs="Times New Roman"/>
          <w:sz w:val="30"/>
          <w:szCs w:val="30"/>
        </w:rPr>
      </w:pPr>
    </w:p>
    <w:p w14:paraId="1BCFC404">
      <w:pPr>
        <w:rPr>
          <w:rFonts w:hint="eastAsia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 xml:space="preserve"> </w:t>
      </w:r>
      <w:r>
        <w:rPr>
          <w:rFonts w:hint="eastAsia"/>
          <w:sz w:val="24"/>
          <w:szCs w:val="24"/>
        </w:rPr>
        <w:t>注：1、一事一件； 2、代表联名提出建议时，请填写表格。</w:t>
      </w:r>
      <w:r>
        <w:rPr>
          <w:rFonts w:hint="eastAsia"/>
          <w:sz w:val="24"/>
          <w:szCs w:val="24"/>
        </w:rPr>
        <w:br w:type="page"/>
      </w:r>
    </w:p>
    <w:p w14:paraId="32915C82">
      <w:pPr>
        <w:jc w:val="center"/>
        <w:rPr>
          <w:rFonts w:hint="eastAsia" w:ascii="方正小标宋简体" w:hAnsi="方正小标宋简体" w:eastAsia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/>
          <w:bCs/>
          <w:sz w:val="36"/>
          <w:szCs w:val="36"/>
        </w:rPr>
        <w:t>提 建 议 联 系 代 表 通 讯 地 址</w:t>
      </w:r>
    </w:p>
    <w:tbl>
      <w:tblPr>
        <w:tblStyle w:val="9"/>
        <w:tblW w:w="8999" w:type="dxa"/>
        <w:tblInd w:w="-36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618"/>
        <w:gridCol w:w="5294"/>
        <w:gridCol w:w="1436"/>
      </w:tblGrid>
      <w:tr w14:paraId="3484B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651" w:type="dxa"/>
            <w:vAlign w:val="center"/>
          </w:tcPr>
          <w:p w14:paraId="67F4C599">
            <w:pPr>
              <w:spacing w:beforeAutospacing="0" w:afterAutospacing="0"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618" w:type="dxa"/>
            <w:vAlign w:val="center"/>
          </w:tcPr>
          <w:p w14:paraId="07714164">
            <w:pPr>
              <w:spacing w:beforeAutospacing="0" w:afterAutospacing="0"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代表姓名</w:t>
            </w:r>
          </w:p>
        </w:tc>
        <w:tc>
          <w:tcPr>
            <w:tcW w:w="5294" w:type="dxa"/>
            <w:vAlign w:val="center"/>
          </w:tcPr>
          <w:p w14:paraId="5824BA8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详细通讯地址</w:t>
            </w:r>
          </w:p>
        </w:tc>
        <w:tc>
          <w:tcPr>
            <w:tcW w:w="1436" w:type="dxa"/>
            <w:vAlign w:val="center"/>
          </w:tcPr>
          <w:p w14:paraId="25FA07B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</w:t>
            </w:r>
          </w:p>
        </w:tc>
      </w:tr>
      <w:tr w14:paraId="14154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651" w:type="dxa"/>
            <w:vAlign w:val="center"/>
          </w:tcPr>
          <w:p w14:paraId="47CC9FE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14:paraId="7A015F0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33713A5E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3D605CCB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9BF92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651" w:type="dxa"/>
            <w:vAlign w:val="center"/>
          </w:tcPr>
          <w:p w14:paraId="5213BDB1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14:paraId="523A35FF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171DF2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36019BED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37FD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51" w:type="dxa"/>
            <w:vAlign w:val="center"/>
          </w:tcPr>
          <w:p w14:paraId="1443B8B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14:paraId="7842AF5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59A4697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05E1C78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E0EF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51" w:type="dxa"/>
            <w:vAlign w:val="center"/>
          </w:tcPr>
          <w:p w14:paraId="1435016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618" w:type="dxa"/>
            <w:vAlign w:val="center"/>
          </w:tcPr>
          <w:p w14:paraId="182499F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3B4214E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67982168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ADC7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651" w:type="dxa"/>
            <w:vAlign w:val="center"/>
          </w:tcPr>
          <w:p w14:paraId="41DE371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618" w:type="dxa"/>
            <w:vAlign w:val="center"/>
          </w:tcPr>
          <w:p w14:paraId="5E05DCC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CDB4B6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03C61621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A5654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7FFB0433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618" w:type="dxa"/>
            <w:vAlign w:val="center"/>
          </w:tcPr>
          <w:p w14:paraId="489C3A7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DB7F6F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5296F19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BAB6B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6C5652A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618" w:type="dxa"/>
            <w:vAlign w:val="center"/>
          </w:tcPr>
          <w:p w14:paraId="07EDE6D7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5BADBBBB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1E8D3F6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5910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21F04E05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618" w:type="dxa"/>
            <w:vAlign w:val="center"/>
          </w:tcPr>
          <w:p w14:paraId="0FE6D46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63B307C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5BF77D9C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0FC9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3E29768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618" w:type="dxa"/>
            <w:vAlign w:val="center"/>
          </w:tcPr>
          <w:p w14:paraId="3DEE70DD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1467A02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7812BFB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D1DB9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2EC63C0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618" w:type="dxa"/>
            <w:vAlign w:val="center"/>
          </w:tcPr>
          <w:p w14:paraId="15A7F9D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2D903DD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47C5DE5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14:paraId="4654F1F5"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康简标题宋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0B8675">
    <w:pPr>
      <w:pStyle w:val="15"/>
      <w:tabs>
        <w:tab w:val="clear" w:pos="4153"/>
        <w:tab w:val="clear" w:pos="8306"/>
      </w:tabs>
      <w:ind w:left="180" w:leftChars="100"/>
      <w:jc w:val="right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57200" cy="152400"/>
              <wp:effectExtent l="0" t="0" r="0" b="0"/>
              <wp:wrapNone/>
              <wp:docPr id="14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3D733C">
                          <w:pPr>
                            <w:pStyle w:val="15"/>
                            <w:tabs>
                              <w:tab w:val="clear" w:pos="4153"/>
                              <w:tab w:val="clear" w:pos="8306"/>
                            </w:tabs>
                            <w:ind w:left="180" w:leftChars="100"/>
                            <w:jc w:val="right"/>
                            <w:rPr>
                              <w:rFonts w:hint="eastAsia"/>
                              <w:color w:val="339966"/>
                            </w:rPr>
                          </w:pPr>
                          <w:r>
                            <w:rPr>
                              <w:rFonts w:hint="eastAsia"/>
                              <w:color w:val="339966"/>
                            </w:rPr>
                            <w:t>第</w:t>
                          </w:r>
                          <w:r>
                            <w:rPr>
                              <w:color w:val="339966"/>
                            </w:rPr>
                            <w:fldChar w:fldCharType="begin"/>
                          </w:r>
                          <w:r>
                            <w:rPr>
                              <w:color w:val="339966"/>
                            </w:rPr>
                            <w:instrText xml:space="preserve">PAGE   \* MERGEFORMAT</w:instrText>
                          </w:r>
                          <w:r>
                            <w:rPr>
                              <w:color w:val="339966"/>
                            </w:rPr>
                            <w:fldChar w:fldCharType="separate"/>
                          </w:r>
                          <w:r>
                            <w:rPr>
                              <w:color w:val="339966"/>
                            </w:rPr>
                            <w:t>1</w:t>
                          </w:r>
                          <w:r>
                            <w:rPr>
                              <w:color w:val="339966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color w:val="339966"/>
                            </w:rPr>
                            <w:t>页</w:t>
                          </w:r>
                        </w:p>
                        <w:p w14:paraId="4DAC0EAB"/>
                      </w:txbxContent>
                    </wps:txbx>
                    <wps:bodyPr rot="0"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rect id="_x0000_s2049" o:spid="_x0000_s1026" o:spt="1" style="position:absolute;left:0pt;margin-top:0pt;height:12pt;width:36pt;mso-position-horizontal:outside;mso-position-horizontal-relative:margin;z-index:251659264;mso-width-relative:page;mso-height-relative:page;" filled="f" stroked="f" coordsize="21600,21600" o:gfxdata="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JZ0&#10;6rnVAAAAAwEAAA8AAAAAAAAAAQAgAAAAIgAAAGRycy9kb3ducmV2LnhtbFBLAQIUABQAAAAIAIdO&#10;4kBOPo3TtAEAAHUDAAAOAAAAAAAAAAEAIAAAACQ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3D733C">
                    <w:pPr>
                      <w:pStyle w:val="15"/>
                      <w:tabs>
                        <w:tab w:val="clear" w:pos="4153"/>
                        <w:tab w:val="clear" w:pos="8306"/>
                      </w:tabs>
                      <w:ind w:left="180" w:leftChars="100"/>
                      <w:jc w:val="right"/>
                      <w:rPr>
                        <w:rFonts w:hint="eastAsia"/>
                        <w:color w:val="339966"/>
                      </w:rPr>
                    </w:pPr>
                    <w:r>
                      <w:rPr>
                        <w:rFonts w:hint="eastAsia"/>
                        <w:color w:val="339966"/>
                      </w:rPr>
                      <w:t>第</w:t>
                    </w:r>
                    <w:r>
                      <w:rPr>
                        <w:color w:val="339966"/>
                      </w:rPr>
                      <w:fldChar w:fldCharType="begin"/>
                    </w:r>
                    <w:r>
                      <w:rPr>
                        <w:color w:val="339966"/>
                      </w:rPr>
                      <w:instrText xml:space="preserve">PAGE   \* MERGEFORMAT</w:instrText>
                    </w:r>
                    <w:r>
                      <w:rPr>
                        <w:color w:val="339966"/>
                      </w:rPr>
                      <w:fldChar w:fldCharType="separate"/>
                    </w:r>
                    <w:r>
                      <w:rPr>
                        <w:color w:val="339966"/>
                      </w:rPr>
                      <w:t>1</w:t>
                    </w:r>
                    <w:r>
                      <w:rPr>
                        <w:color w:val="339966"/>
                      </w:rPr>
                      <w:fldChar w:fldCharType="end"/>
                    </w:r>
                    <w:r>
                      <w:rPr>
                        <w:rFonts w:hint="eastAsia"/>
                        <w:color w:val="339966"/>
                      </w:rPr>
                      <w:t>页</w:t>
                    </w:r>
                  </w:p>
                  <w:p w14:paraId="4DAC0EAB"/>
                </w:txbxContent>
              </v:textbox>
            </v:rect>
          </w:pict>
        </mc:Fallback>
      </mc:AlternateContent>
    </w:r>
  </w:p>
  <w:p w14:paraId="7EB81A23">
    <w:pPr>
      <w:pStyle w:val="15"/>
      <w:tabs>
        <w:tab w:val="clear" w:pos="4153"/>
        <w:tab w:val="clear" w:pos="8306"/>
      </w:tabs>
      <w:rPr>
        <w:rFonts w:hint="eastAsia"/>
        <w:color w:val="00FF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480" w:lineRule="auto"/>
      </w:pPr>
      <w:r>
        <w:separator/>
      </w:r>
    </w:p>
  </w:footnote>
  <w:footnote w:type="continuationSeparator" w:id="1">
    <w:p>
      <w:pPr>
        <w:spacing w:before="0" w:after="0" w:line="48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E07DC0">
    <w:pPr>
      <w:pStyle w:val="14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wYWVjMGQ4MDZkYjY0YmE0NzA0OTExZWU1NDlkNjIifQ=="/>
    <w:docVar w:name="KSO_WPS_MARK_KEY" w:val="fc54fa50-444b-432f-bde2-1e3ec1581b00"/>
  </w:docVars>
  <w:rsids>
    <w:rsidRoot w:val="00000000"/>
    <w:rsid w:val="00A53034"/>
    <w:rsid w:val="03FC5F12"/>
    <w:rsid w:val="07332A86"/>
    <w:rsid w:val="093A135A"/>
    <w:rsid w:val="0F0807FE"/>
    <w:rsid w:val="120269CA"/>
    <w:rsid w:val="155D06ED"/>
    <w:rsid w:val="1A4A67B4"/>
    <w:rsid w:val="1AF17D7F"/>
    <w:rsid w:val="1BB116FE"/>
    <w:rsid w:val="1DB97A12"/>
    <w:rsid w:val="1E7A038F"/>
    <w:rsid w:val="21356083"/>
    <w:rsid w:val="215C593B"/>
    <w:rsid w:val="25FD2CF8"/>
    <w:rsid w:val="28E243DE"/>
    <w:rsid w:val="2B496428"/>
    <w:rsid w:val="2BE94060"/>
    <w:rsid w:val="36B03308"/>
    <w:rsid w:val="37D44372"/>
    <w:rsid w:val="3E9B7DB5"/>
    <w:rsid w:val="3ED03E6C"/>
    <w:rsid w:val="3F5B7E3F"/>
    <w:rsid w:val="40864DC5"/>
    <w:rsid w:val="41C901A1"/>
    <w:rsid w:val="457E6FBF"/>
    <w:rsid w:val="45A930B4"/>
    <w:rsid w:val="47412591"/>
    <w:rsid w:val="479E7BFD"/>
    <w:rsid w:val="49470950"/>
    <w:rsid w:val="4AFA660D"/>
    <w:rsid w:val="4C481290"/>
    <w:rsid w:val="53F919A9"/>
    <w:rsid w:val="541363CC"/>
    <w:rsid w:val="549769C9"/>
    <w:rsid w:val="55283901"/>
    <w:rsid w:val="56327F3A"/>
    <w:rsid w:val="564469C4"/>
    <w:rsid w:val="57BACC6D"/>
    <w:rsid w:val="57CF3412"/>
    <w:rsid w:val="5C754DF6"/>
    <w:rsid w:val="5CE645F7"/>
    <w:rsid w:val="5D445BE6"/>
    <w:rsid w:val="5D8326F9"/>
    <w:rsid w:val="5F201971"/>
    <w:rsid w:val="66FE4C10"/>
    <w:rsid w:val="6D945C3A"/>
    <w:rsid w:val="74733925"/>
    <w:rsid w:val="79562EE9"/>
    <w:rsid w:val="7ABCDAAB"/>
    <w:rsid w:val="7D98560F"/>
    <w:rsid w:val="DE571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2"/>
    <w:qFormat/>
    <w:uiPriority w:val="0"/>
    <w:pPr>
      <w:widowControl w:val="0"/>
      <w:spacing w:beforeAutospacing="0" w:afterAutospacing="0" w:line="480" w:lineRule="auto"/>
      <w:jc w:val="both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pPr>
      <w:spacing w:line="600" w:lineRule="atLeast"/>
      <w:jc w:val="center"/>
    </w:pPr>
    <w:rPr>
      <w:rFonts w:eastAsia="华康简标题宋" w:cs="Times New Roman"/>
      <w:sz w:val="44"/>
      <w:szCs w:val="20"/>
    </w:rPr>
  </w:style>
  <w:style w:type="paragraph" w:styleId="6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7">
    <w:name w:val="Normal (Web)"/>
    <w:basedOn w:val="1"/>
    <w:qFormat/>
    <w:uiPriority w:val="0"/>
    <w:pPr>
      <w:keepNext w:val="0"/>
      <w:keepLines w:val="0"/>
      <w:widowControl w:val="0"/>
      <w:suppressLineNumbers w:val="0"/>
      <w:spacing w:before="0" w:beforeAutospacing="1" w:after="0" w:afterAutospacing="1"/>
      <w:ind w:left="0" w:right="0"/>
      <w:jc w:val="left"/>
    </w:pPr>
    <w:rPr>
      <w:rFonts w:hint="default" w:ascii="Calibri" w:hAnsi="Calibri" w:eastAsia="宋体" w:cs="Times New Roman"/>
      <w:kern w:val="0"/>
      <w:sz w:val="24"/>
      <w:szCs w:val="24"/>
      <w:lang w:val="en-US" w:eastAsia="zh-CN" w:bidi="ar"/>
    </w:rPr>
  </w:style>
  <w:style w:type="paragraph" w:styleId="8">
    <w:name w:val="Body Text First Indent"/>
    <w:basedOn w:val="1"/>
    <w:qFormat/>
    <w:uiPriority w:val="0"/>
    <w:pPr>
      <w:jc w:val="center"/>
    </w:pPr>
    <w:rPr>
      <w:kern w:val="0"/>
    </w:r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默认段落字体1"/>
    <w:link w:val="1"/>
    <w:semiHidden/>
    <w:qFormat/>
    <w:uiPriority w:val="0"/>
  </w:style>
  <w:style w:type="table" w:customStyle="1" w:styleId="13">
    <w:name w:val="普通表格1"/>
    <w:semiHidden/>
    <w:qFormat/>
    <w:uiPriority w:val="0"/>
  </w:style>
  <w:style w:type="paragraph" w:customStyle="1" w:styleId="14">
    <w:name w:val="页眉1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  <w:spacing w:beforeAutospacing="0" w:afterAutospacing="0" w:line="240" w:lineRule="auto"/>
      <w:jc w:val="both"/>
      <w:outlineLvl w:val="9"/>
    </w:pPr>
    <w:rPr>
      <w:sz w:val="18"/>
    </w:rPr>
  </w:style>
  <w:style w:type="paragraph" w:customStyle="1" w:styleId="15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beforeAutospacing="0" w:afterAutospacing="0" w:line="240" w:lineRule="auto"/>
      <w:jc w:val="left"/>
    </w:pPr>
    <w:rPr>
      <w:sz w:val="18"/>
      <w:szCs w:val="18"/>
    </w:rPr>
  </w:style>
  <w:style w:type="paragraph" w:customStyle="1" w:styleId="16">
    <w:name w:val="_Style 2"/>
    <w:basedOn w:val="1"/>
    <w:qFormat/>
    <w:uiPriority w:val="0"/>
    <w:pPr>
      <w:pBdr>
        <w:top w:val="single" w:color="000000" w:sz="6" w:space="1"/>
      </w:pBdr>
      <w:jc w:val="center"/>
    </w:pPr>
    <w:rPr>
      <w:rFonts w:ascii="Arial" w:hAnsi="Arial"/>
      <w:vanish/>
      <w:sz w:val="16"/>
      <w:szCs w:val="16"/>
    </w:rPr>
  </w:style>
  <w:style w:type="paragraph" w:customStyle="1" w:styleId="17">
    <w:name w:val=" Char Char Char"/>
    <w:basedOn w:val="1"/>
    <w:qFormat/>
    <w:uiPriority w:val="0"/>
    <w:pPr>
      <w:adjustRightInd w:val="0"/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1966</Words>
  <Characters>2040</Characters>
  <Lines>0</Lines>
  <Paragraphs>0</Paragraphs>
  <TotalTime>1</TotalTime>
  <ScaleCrop>false</ScaleCrop>
  <LinksUpToDate>false</LinksUpToDate>
  <CharactersWithSpaces>2271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2022-12-17T03:06:00Z</dcterms:created>
  <dc:creator>lenovo</dc:creator>
  <cp:lastModifiedBy>Administrator</cp:lastModifiedBy>
  <cp:lastPrinted>2025-12-19T19:35:00Z</cp:lastPrinted>
  <dcterms:modified xsi:type="dcterms:W3CDTF">2026-09-03T02:24:31Z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67AB067FC54B4876988438CF70C04E8D_13</vt:lpwstr>
  </property>
  <property fmtid="{D5CDD505-2E9C-101B-9397-08002B2CF9AE}" pid="4" name="KSOTemplateDocerSaveRecord">
    <vt:lpwstr>eyJoZGlkIjoiNDY1YmJlMmI1MDcxMDZkNjBmMGM2ZWMzOWY0NzFhMDQiLCJ1c2VySWQiOiIzMzg1MDEyMDkifQ==</vt:lpwstr>
  </property>
</Properties>
</file>