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7B36">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10" w:name="_GoBack"/>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165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bookmarkEnd w:id="10"/>
    <w:p w14:paraId="78622477">
      <w:pPr>
        <w:spacing w:line="590" w:lineRule="exact"/>
        <w:jc w:val="right"/>
        <w:rPr>
          <w:rFonts w:hint="default" w:ascii="Times New Roman" w:hAnsi="Times New Roman" w:eastAsia="仿宋_GB2312" w:cs="Times New Roman"/>
          <w:b/>
          <w:bCs/>
          <w:sz w:val="32"/>
          <w:szCs w:val="32"/>
        </w:rPr>
      </w:pPr>
    </w:p>
    <w:p w14:paraId="029BB5A0">
      <w:pPr>
        <w:spacing w:line="590" w:lineRule="exact"/>
        <w:jc w:val="right"/>
        <w:rPr>
          <w:rFonts w:hint="default" w:ascii="Times New Roman" w:hAnsi="Times New Roman" w:eastAsia="仿宋_GB2312" w:cs="Times New Roman"/>
          <w:b/>
          <w:bCs/>
          <w:sz w:val="32"/>
          <w:szCs w:val="32"/>
        </w:rPr>
      </w:pPr>
    </w:p>
    <w:p w14:paraId="6EC2E631">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广州市生态环境局关于</w:t>
      </w:r>
      <w:bookmarkStart w:id="1" w:name="OLE_LINK7"/>
      <w:r>
        <w:rPr>
          <w:rFonts w:hint="eastAsia" w:ascii="方正小标宋简体" w:hAnsi="方正小标宋简体" w:eastAsia="方正小标宋简体" w:cs="方正小标宋简体"/>
          <w:sz w:val="44"/>
          <w:szCs w:val="44"/>
        </w:rPr>
        <w:t>华南理工大学</w:t>
      </w:r>
    </w:p>
    <w:p w14:paraId="2CCF56F8">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广州国际校区微纳电子平台改造工程</w:t>
      </w:r>
      <w:bookmarkEnd w:id="1"/>
    </w:p>
    <w:p w14:paraId="470C22A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环境影响报告</w:t>
      </w:r>
      <w:bookmarkStart w:id="2" w:name="OLE_LINK17"/>
      <w:r>
        <w:rPr>
          <w:rFonts w:hint="eastAsia" w:ascii="方正小标宋简体" w:hAnsi="方正小标宋简体" w:eastAsia="方正小标宋简体" w:cs="方正小标宋简体"/>
          <w:b w:val="0"/>
          <w:bCs w:val="0"/>
          <w:sz w:val="44"/>
          <w:szCs w:val="44"/>
          <w:lang w:val="en-US" w:eastAsia="zh-CN"/>
        </w:rPr>
        <w:t>表</w:t>
      </w:r>
      <w:bookmarkEnd w:id="2"/>
      <w:r>
        <w:rPr>
          <w:rFonts w:hint="eastAsia" w:ascii="方正小标宋简体" w:hAnsi="方正小标宋简体" w:eastAsia="方正小标宋简体" w:cs="方正小标宋简体"/>
          <w:b w:val="0"/>
          <w:bCs w:val="0"/>
          <w:sz w:val="44"/>
          <w:szCs w:val="44"/>
        </w:rPr>
        <w:t>的批复</w:t>
      </w:r>
    </w:p>
    <w:p w14:paraId="52B196A8">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89394B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1F6BD684">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kern w:val="0"/>
          <w:sz w:val="32"/>
          <w:szCs w:val="32"/>
          <w:lang w:val="en-US" w:eastAsia="zh-CN"/>
        </w:rPr>
        <w:t>华南理工大学</w:t>
      </w:r>
      <w:r>
        <w:rPr>
          <w:rFonts w:hint="eastAsia" w:eastAsia="仿宋_GB2312" w:cs="Times New Roman"/>
          <w:b w:val="0"/>
          <w:bCs w:val="0"/>
          <w:sz w:val="32"/>
          <w:szCs w:val="32"/>
          <w:lang w:val="en-US" w:eastAsia="zh-CN"/>
        </w:rPr>
        <w:t>（12100000455414429R）</w:t>
      </w:r>
      <w:r>
        <w:rPr>
          <w:rFonts w:hint="default" w:ascii="Times New Roman" w:hAnsi="Times New Roman" w:eastAsia="仿宋_GB2312" w:cs="Times New Roman"/>
          <w:b w:val="0"/>
          <w:bCs w:val="0"/>
          <w:sz w:val="32"/>
          <w:szCs w:val="32"/>
        </w:rPr>
        <w:t>：</w:t>
      </w:r>
    </w:p>
    <w:p w14:paraId="6C658F96">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你</w:t>
      </w:r>
      <w:r>
        <w:rPr>
          <w:rFonts w:hint="eastAsia" w:eastAsia="仿宋_GB2312" w:cs="Times New Roman"/>
          <w:b w:val="0"/>
          <w:bCs w:val="0"/>
          <w:sz w:val="32"/>
          <w:szCs w:val="32"/>
          <w:lang w:val="en-US" w:eastAsia="zh-CN"/>
        </w:rPr>
        <w:t>单位</w:t>
      </w:r>
      <w:r>
        <w:rPr>
          <w:rFonts w:hint="default" w:ascii="Times New Roman" w:hAnsi="Times New Roman" w:eastAsia="仿宋_GB2312" w:cs="Times New Roman"/>
          <w:b w:val="0"/>
          <w:bCs w:val="0"/>
          <w:sz w:val="32"/>
          <w:szCs w:val="32"/>
        </w:rPr>
        <w:t>报批的《</w:t>
      </w:r>
      <w:r>
        <w:rPr>
          <w:rFonts w:hint="eastAsia" w:ascii="Times New Roman" w:hAnsi="Times New Roman" w:eastAsia="仿宋_GB2312" w:cs="Times New Roman"/>
          <w:b w:val="0"/>
          <w:bCs w:val="0"/>
          <w:sz w:val="32"/>
          <w:szCs w:val="32"/>
          <w:lang w:val="en-US" w:eastAsia="zh-CN"/>
        </w:rPr>
        <w:t>华南理工大学广州国际校区微纳电子平台改造工程建设项目</w:t>
      </w:r>
      <w:r>
        <w:rPr>
          <w:rFonts w:hint="default" w:ascii="Times New Roman" w:hAnsi="Times New Roman" w:eastAsia="仿宋_GB2312" w:cs="Times New Roman"/>
          <w:b w:val="0"/>
          <w:bCs w:val="0"/>
          <w:sz w:val="32"/>
          <w:szCs w:val="32"/>
        </w:rPr>
        <w:t>环境影响报告</w:t>
      </w:r>
      <w:bookmarkStart w:id="3" w:name="OLE_LINK18"/>
      <w:r>
        <w:rPr>
          <w:rFonts w:hint="default" w:ascii="Times New Roman" w:hAnsi="Times New Roman" w:eastAsia="仿宋_GB2312" w:cs="Times New Roman"/>
          <w:b w:val="0"/>
          <w:bCs w:val="0"/>
          <w:sz w:val="32"/>
          <w:szCs w:val="32"/>
          <w:lang w:val="en-US" w:eastAsia="zh-CN"/>
        </w:rPr>
        <w:t>表</w:t>
      </w:r>
      <w:bookmarkEnd w:id="3"/>
      <w:r>
        <w:rPr>
          <w:rFonts w:hint="default" w:ascii="Times New Roman" w:hAnsi="Times New Roman" w:eastAsia="仿宋_GB2312" w:cs="Times New Roman"/>
          <w:b w:val="0"/>
          <w:bCs w:val="0"/>
          <w:sz w:val="32"/>
          <w:szCs w:val="32"/>
        </w:rPr>
        <w:t>》（以下简称《报告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77BA3517">
      <w:pPr>
        <w:keepNext w:val="0"/>
        <w:keepLines w:val="0"/>
        <w:pageBreakBefore w:val="0"/>
        <w:widowControl w:val="0"/>
        <w:numPr>
          <w:ilvl w:val="-1"/>
          <w:numId w:val="0"/>
        </w:numPr>
        <w:kinsoku/>
        <w:wordWrap/>
        <w:overflowPunct/>
        <w:topLinePunct w:val="0"/>
        <w:bidi w:val="0"/>
        <w:spacing w:line="600" w:lineRule="exact"/>
        <w:ind w:firstLine="0" w:firstLineChars="0"/>
        <w:textAlignment w:val="auto"/>
        <w:rPr>
          <w:rFonts w:hint="default" w:eastAsia="仿宋_GB2312" w:cs="Times New Roman"/>
          <w:b w:val="0"/>
          <w:bCs w:val="0"/>
          <w:kern w:val="0"/>
          <w:sz w:val="32"/>
          <w:szCs w:val="32"/>
          <w:vertAlign w:val="baseline"/>
          <w:lang w:val="en-US" w:eastAsia="zh-CN"/>
        </w:rPr>
      </w:pPr>
      <w:r>
        <w:rPr>
          <w:rFonts w:hint="eastAsia" w:eastAsia="仿宋_GB2312" w:cs="Times New Roman"/>
          <w:b w:val="0"/>
          <w:bCs w:val="0"/>
          <w:sz w:val="32"/>
          <w:szCs w:val="32"/>
          <w:lang w:val="en-US" w:eastAsia="zh-CN"/>
        </w:rPr>
        <w:t xml:space="preserve">    一、华南理工大学广州国际校区微纳电子平台改造工程拟选址于</w:t>
      </w:r>
      <w:r>
        <w:rPr>
          <w:rFonts w:hint="default" w:ascii="Times New Roman" w:hAnsi="Times New Roman" w:eastAsia="仿宋_GB2312" w:cs="Times New Roman"/>
          <w:b w:val="0"/>
          <w:bCs w:val="0"/>
          <w:sz w:val="32"/>
          <w:szCs w:val="32"/>
        </w:rPr>
        <w:t>番禺区兴业大道华南理工大学广州国际校区</w:t>
      </w:r>
      <w:r>
        <w:rPr>
          <w:rFonts w:hint="eastAsia" w:eastAsia="仿宋_GB2312" w:cs="Times New Roman"/>
          <w:b w:val="0"/>
          <w:bCs w:val="0"/>
          <w:sz w:val="32"/>
          <w:szCs w:val="32"/>
          <w:lang w:val="en-US" w:eastAsia="zh-CN"/>
        </w:rPr>
        <w:t>内建设</w:t>
      </w:r>
      <w:r>
        <w:rPr>
          <w:rFonts w:hint="eastAsia"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申报建设内容为建设1个微纳电子平台进行微纳电子工艺实验、微纳电子测试、微纳电子封装工艺实验、微纳电子仿真实验，计划年实验微纳电子工艺110次、微纳电子测试300次、微纳电子封装工艺90次、微纳电子仿真400次</w:t>
      </w:r>
      <w:r>
        <w:rPr>
          <w:rFonts w:hint="default" w:ascii="Times New Roman" w:hAnsi="Times New Roman" w:eastAsia="仿宋_GB2312" w:cs="Times New Roman"/>
          <w:b w:val="0"/>
          <w:bCs w:val="0"/>
          <w:kern w:val="0"/>
          <w:sz w:val="32"/>
          <w:szCs w:val="32"/>
          <w:lang w:val="en-US" w:eastAsia="zh-CN"/>
        </w:rPr>
        <w:t>。</w:t>
      </w:r>
      <w:r>
        <w:rPr>
          <w:rFonts w:hint="eastAsia" w:eastAsia="仿宋_GB2312" w:cs="Times New Roman"/>
          <w:b w:val="0"/>
          <w:bCs w:val="0"/>
          <w:kern w:val="0"/>
          <w:sz w:val="32"/>
          <w:szCs w:val="32"/>
          <w:lang w:val="en-US" w:eastAsia="zh-CN"/>
        </w:rPr>
        <w:t>项目利用原有教学楼B1a栋1层、B1d栋1、4层及C2b栋部分区域改建，建筑面积2300平方米</w:t>
      </w:r>
      <w:r>
        <w:rPr>
          <w:rFonts w:hint="eastAsia" w:eastAsia="仿宋_GB2312" w:cs="Times New Roman"/>
          <w:b w:val="0"/>
          <w:bCs w:val="0"/>
          <w:kern w:val="0"/>
          <w:sz w:val="32"/>
          <w:szCs w:val="32"/>
          <w:vertAlign w:val="baseline"/>
          <w:lang w:val="en-US" w:eastAsia="zh-CN"/>
        </w:rPr>
        <w:t>；使用主要设备有：</w:t>
      </w:r>
      <w:r>
        <w:rPr>
          <w:rFonts w:hint="eastAsia" w:eastAsia="仿宋_GB2312"/>
          <w:kern w:val="0"/>
          <w:sz w:val="32"/>
          <w:szCs w:val="32"/>
        </w:rPr>
        <w:t>离子束刻蚀系统1台、多晶硅刻蚀机1台、通用电感耦合等离子体反应离子刻蚀机1台、深反应离子刻蚀机（DRIE）1台、高温电感耦合等离子体刻蚀机1台、XeF2干法释放刻蚀设备1台、微波等离子体原子层沉积系统1台、磁控溅射镀膜系统1台、MPECVD碳基材料沉积设备1台、等离子体化学气相沉积系统1台、有机金属化学气相沉积系统1台、脉冲激光沉积设备1台、原子层沉积系统1台、快速退火炉1台、清洗台6个、超高真空电子束蒸发仪1台、多靶材磁控溅射AlN薄膜设备1台、磁控溅射镀膜机1台、立式双腔甩干机1台、无掩</w:t>
      </w:r>
      <w:r>
        <w:rPr>
          <w:rFonts w:hint="eastAsia" w:eastAsia="仿宋_GB2312"/>
          <w:kern w:val="0"/>
          <w:sz w:val="32"/>
          <w:szCs w:val="32"/>
          <w:lang w:val="en-US" w:eastAsia="zh-CN"/>
        </w:rPr>
        <w:t>膜</w:t>
      </w:r>
      <w:r>
        <w:rPr>
          <w:rFonts w:hint="eastAsia" w:eastAsia="仿宋_GB2312"/>
          <w:kern w:val="0"/>
          <w:sz w:val="32"/>
          <w:szCs w:val="32"/>
        </w:rPr>
        <w:t>激光直写光刻机1台、半自动双面对准光刻机1台、电子束光刻系统1台、通风橱</w:t>
      </w:r>
      <w:r>
        <w:rPr>
          <w:rFonts w:hint="eastAsia" w:eastAsia="仿宋_GB2312"/>
          <w:kern w:val="0"/>
          <w:sz w:val="32"/>
          <w:szCs w:val="32"/>
          <w:lang w:val="en-US" w:eastAsia="zh-CN"/>
        </w:rPr>
        <w:t>4</w:t>
      </w:r>
      <w:r>
        <w:rPr>
          <w:rFonts w:hint="eastAsia" w:eastAsia="仿宋_GB2312"/>
          <w:kern w:val="0"/>
          <w:sz w:val="32"/>
          <w:szCs w:val="32"/>
        </w:rPr>
        <w:t>个、等离子去胶机2台、双光子聚合纳米3D打印系统1套、半自动双面对准光刻机1台、高转速旋涂机2台、单面光刻机2台、镀膜仪1台、扩散炉3台、电子束曝光机1台、自动旋涂烘干显影一体机1台、高精度3D喷印系统1套、高精密定量研磨机1台、化学机械抛光设备1台、全自动超声波焊接系统（楔形+球形）2台、碳化硅晶圆激光切割设备1台、激光划片机1台、制氮机1台、纯水机1台及测试设备1批等</w:t>
      </w:r>
      <w:r>
        <w:rPr>
          <w:rFonts w:hint="eastAsia" w:ascii="Times New Roman" w:hAnsi="Times New Roman" w:eastAsia="仿宋_GB2312" w:cs="Times New Roman"/>
          <w:kern w:val="0"/>
          <w:sz w:val="32"/>
          <w:szCs w:val="32"/>
          <w:lang w:val="en-US" w:eastAsia="zh-CN"/>
        </w:rPr>
        <w:t>。</w:t>
      </w:r>
      <w:r>
        <w:rPr>
          <w:rFonts w:hint="eastAsia" w:eastAsia="仿宋_GB2312" w:cs="Times New Roman"/>
          <w:kern w:val="0"/>
          <w:sz w:val="32"/>
          <w:szCs w:val="32"/>
          <w:lang w:val="en-US" w:eastAsia="zh-CN"/>
        </w:rPr>
        <w:t>教职工和学生30</w:t>
      </w:r>
      <w:r>
        <w:rPr>
          <w:rFonts w:hint="eastAsia" w:ascii="Times New Roman" w:hAnsi="Times New Roman" w:eastAsia="仿宋_GB2312" w:cs="Times New Roman"/>
          <w:kern w:val="0"/>
          <w:sz w:val="32"/>
          <w:szCs w:val="32"/>
          <w:lang w:val="en-US" w:eastAsia="zh-CN"/>
        </w:rPr>
        <w:t>人，</w:t>
      </w:r>
      <w:r>
        <w:rPr>
          <w:rFonts w:hint="eastAsia" w:eastAsia="仿宋_GB2312" w:cs="Times New Roman"/>
          <w:kern w:val="0"/>
          <w:sz w:val="32"/>
          <w:szCs w:val="32"/>
          <w:lang w:val="en-US" w:eastAsia="zh-CN"/>
        </w:rPr>
        <w:t>项目</w:t>
      </w:r>
      <w:r>
        <w:rPr>
          <w:rFonts w:hint="eastAsia" w:ascii="Times New Roman" w:hAnsi="Times New Roman" w:eastAsia="仿宋_GB2312" w:cs="Times New Roman"/>
          <w:kern w:val="0"/>
          <w:sz w:val="32"/>
          <w:szCs w:val="32"/>
          <w:lang w:val="en-US" w:eastAsia="zh-CN"/>
        </w:rPr>
        <w:t>内</w:t>
      </w:r>
      <w:r>
        <w:rPr>
          <w:rFonts w:hint="eastAsia" w:eastAsia="仿宋_GB2312" w:cs="Times New Roman"/>
          <w:kern w:val="0"/>
          <w:sz w:val="32"/>
          <w:szCs w:val="32"/>
          <w:lang w:val="en-US" w:eastAsia="zh-CN"/>
        </w:rPr>
        <w:t>不安排</w:t>
      </w:r>
      <w:r>
        <w:rPr>
          <w:rFonts w:hint="eastAsia" w:ascii="Times New Roman" w:hAnsi="Times New Roman" w:eastAsia="仿宋_GB2312" w:cs="Times New Roman"/>
          <w:kern w:val="0"/>
          <w:sz w:val="32"/>
          <w:szCs w:val="32"/>
          <w:lang w:val="en-US" w:eastAsia="zh-CN"/>
        </w:rPr>
        <w:t>食宿。本项目</w:t>
      </w:r>
      <w:r>
        <w:rPr>
          <w:rFonts w:hint="eastAsia" w:eastAsia="仿宋_GB2312" w:cs="Times New Roman"/>
          <w:kern w:val="0"/>
          <w:sz w:val="32"/>
          <w:szCs w:val="32"/>
          <w:lang w:val="en-US" w:eastAsia="zh-CN"/>
        </w:rPr>
        <w:t>在</w:t>
      </w:r>
      <w:r>
        <w:rPr>
          <w:rFonts w:hint="eastAsia" w:ascii="Times New Roman" w:hAnsi="Times New Roman" w:eastAsia="仿宋_GB2312" w:cs="Times New Roman"/>
          <w:kern w:val="0"/>
          <w:sz w:val="32"/>
          <w:szCs w:val="32"/>
          <w:lang w:val="en-US" w:eastAsia="zh-CN"/>
        </w:rPr>
        <w:t>C2b栋</w:t>
      </w:r>
      <w:r>
        <w:rPr>
          <w:rFonts w:hint="eastAsia" w:eastAsia="仿宋_GB2312" w:cs="Times New Roman"/>
          <w:kern w:val="0"/>
          <w:sz w:val="32"/>
          <w:szCs w:val="32"/>
          <w:lang w:val="en-US" w:eastAsia="zh-CN"/>
        </w:rPr>
        <w:t>区域仅</w:t>
      </w:r>
      <w:r>
        <w:rPr>
          <w:rFonts w:hint="eastAsia" w:ascii="Times New Roman" w:hAnsi="Times New Roman" w:eastAsia="仿宋_GB2312" w:cs="Times New Roman"/>
          <w:kern w:val="0"/>
          <w:sz w:val="32"/>
          <w:szCs w:val="32"/>
          <w:lang w:val="en-US" w:eastAsia="zh-CN"/>
        </w:rPr>
        <w:t>进行装修</w:t>
      </w:r>
      <w:r>
        <w:rPr>
          <w:rFonts w:hint="eastAsia" w:eastAsia="仿宋_GB2312" w:cs="Times New Roman"/>
          <w:kern w:val="0"/>
          <w:sz w:val="32"/>
          <w:szCs w:val="32"/>
          <w:lang w:val="en-US" w:eastAsia="zh-CN"/>
        </w:rPr>
        <w:t>，</w:t>
      </w: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不包含</w:t>
      </w:r>
      <w:r>
        <w:rPr>
          <w:rFonts w:hint="eastAsia" w:ascii="Times New Roman" w:hAnsi="Times New Roman" w:eastAsia="仿宋_GB2312" w:cs="Times New Roman"/>
          <w:kern w:val="0"/>
          <w:sz w:val="32"/>
          <w:szCs w:val="32"/>
          <w:lang w:val="en-US" w:eastAsia="zh-CN"/>
        </w:rPr>
        <w:t>C2b栋</w:t>
      </w:r>
      <w:r>
        <w:rPr>
          <w:rFonts w:hint="eastAsia" w:ascii="Times New Roman" w:hAnsi="Times New Roman" w:eastAsia="仿宋_GB2312" w:cs="Times New Roman"/>
          <w:b w:val="0"/>
          <w:bCs w:val="0"/>
          <w:sz w:val="32"/>
          <w:szCs w:val="32"/>
          <w:lang w:val="en-US" w:eastAsia="zh-CN"/>
        </w:rPr>
        <w:t>区域的运营期分析评价。</w:t>
      </w:r>
    </w:p>
    <w:p w14:paraId="6583F509">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E9FD59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4ABD87D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w:t>
      </w:r>
      <w:r>
        <w:rPr>
          <w:rFonts w:hint="default" w:eastAsia="仿宋_GB2312"/>
          <w:sz w:val="32"/>
          <w:szCs w:val="32"/>
        </w:rPr>
        <w:t>CVD沉积实验、PVD溅射实验、PVD电子束蒸发实验、刻蚀实验等工序均在</w:t>
      </w:r>
      <w:r>
        <w:rPr>
          <w:rFonts w:hint="default" w:ascii="Times New Roman" w:hAnsi="Times New Roman" w:eastAsia="仿宋_GB2312" w:cs="Times New Roman"/>
          <w:sz w:val="32"/>
          <w:szCs w:val="32"/>
        </w:rPr>
        <w:t>全封闭设备内操作</w:t>
      </w:r>
      <w:r>
        <w:rPr>
          <w:rFonts w:hint="eastAsia" w:ascii="Times New Roman" w:hAnsi="Times New Roman" w:eastAsia="仿宋_GB2312" w:cs="Times New Roman"/>
          <w:sz w:val="32"/>
          <w:szCs w:val="32"/>
          <w:lang w:eastAsia="zh-CN"/>
        </w:rPr>
        <w:t>；</w:t>
      </w:r>
      <w:r>
        <w:rPr>
          <w:rFonts w:hint="default" w:eastAsia="仿宋_GB2312"/>
          <w:sz w:val="32"/>
          <w:szCs w:val="32"/>
        </w:rPr>
        <w:t>CVD沉积实验（PEALD原子层沉积系统）与刻蚀实验设备（多晶硅刻蚀机、通用电感耦合等离子体反应离子刻蚀机、深反应离子刻蚀机）经</w:t>
      </w:r>
      <w:r>
        <w:rPr>
          <w:rFonts w:hint="eastAsia" w:eastAsia="仿宋_GB2312"/>
          <w:sz w:val="32"/>
          <w:szCs w:val="32"/>
          <w:lang w:val="en-US" w:eastAsia="zh-CN"/>
        </w:rPr>
        <w:t>1#</w:t>
      </w:r>
      <w:r>
        <w:rPr>
          <w:rFonts w:hint="eastAsia" w:ascii="Times New Roman" w:hAnsi="Times New Roman" w:eastAsia="仿宋_GB2312" w:cs="Times New Roman"/>
          <w:iCs w:val="0"/>
          <w:sz w:val="32"/>
          <w:szCs w:val="32"/>
          <w:lang w:eastAsia="zh-CN"/>
        </w:rPr>
        <w:t>Scrubber（电加热分解燃烧+水洗）废气处理设备</w:t>
      </w:r>
      <w:r>
        <w:rPr>
          <w:rFonts w:hint="eastAsia" w:eastAsia="仿宋_GB2312"/>
          <w:sz w:val="32"/>
          <w:szCs w:val="32"/>
          <w:lang w:eastAsia="zh-CN"/>
        </w:rPr>
        <w:t>预处理；</w:t>
      </w:r>
      <w:r>
        <w:rPr>
          <w:rFonts w:hint="default" w:eastAsia="仿宋_GB2312"/>
          <w:sz w:val="32"/>
          <w:szCs w:val="32"/>
        </w:rPr>
        <w:t>CVD沉积实验（有机金属化学气相沉积系统）经2#</w:t>
      </w:r>
      <w:r>
        <w:rPr>
          <w:rFonts w:hint="eastAsia" w:eastAsia="仿宋_GB2312"/>
          <w:sz w:val="32"/>
          <w:szCs w:val="32"/>
          <w:lang w:eastAsia="zh-CN"/>
        </w:rPr>
        <w:t>Scrubber（电加热分解燃烧+水洗）废气处理设备预处理；</w:t>
      </w:r>
      <w:r>
        <w:rPr>
          <w:rFonts w:hint="default" w:eastAsia="仿宋_GB2312"/>
          <w:sz w:val="32"/>
          <w:szCs w:val="32"/>
        </w:rPr>
        <w:t>刻蚀实验设备（高温电感耦合等离子体刻蚀机）经“1#酸碱中和湿式处理设备”</w:t>
      </w:r>
      <w:r>
        <w:rPr>
          <w:rFonts w:hint="eastAsia" w:eastAsia="仿宋_GB2312"/>
          <w:sz w:val="32"/>
          <w:szCs w:val="32"/>
          <w:lang w:eastAsia="zh-CN"/>
        </w:rPr>
        <w:t>预处理；</w:t>
      </w:r>
      <w:r>
        <w:rPr>
          <w:rFonts w:hint="default" w:eastAsia="仿宋_GB2312"/>
          <w:sz w:val="32"/>
          <w:szCs w:val="32"/>
        </w:rPr>
        <w:t>CVD沉积实验（LPCVD介质材料生长设备）经本地处理系统（等离子体燃烧+水洗）</w:t>
      </w:r>
      <w:r>
        <w:rPr>
          <w:rFonts w:hint="eastAsia" w:eastAsia="仿宋_GB2312"/>
          <w:sz w:val="32"/>
          <w:szCs w:val="32"/>
          <w:lang w:eastAsia="zh-CN"/>
        </w:rPr>
        <w:t>预处理；</w:t>
      </w:r>
      <w:r>
        <w:rPr>
          <w:rFonts w:hint="default" w:eastAsia="仿宋_GB2312"/>
          <w:sz w:val="32"/>
          <w:szCs w:val="32"/>
        </w:rPr>
        <w:t>三氯化硼气体间、氯气间经“2#酸碱中和湿式处理设备”</w:t>
      </w:r>
      <w:r>
        <w:rPr>
          <w:rFonts w:hint="eastAsia" w:eastAsia="仿宋_GB2312"/>
          <w:sz w:val="32"/>
          <w:szCs w:val="32"/>
          <w:lang w:eastAsia="zh-CN"/>
        </w:rPr>
        <w:t>预处理；</w:t>
      </w:r>
      <w:r>
        <w:rPr>
          <w:rFonts w:hint="eastAsia" w:eastAsia="仿宋_GB2312"/>
          <w:sz w:val="32"/>
          <w:szCs w:val="32"/>
        </w:rPr>
        <w:t>酸洗清洗实验</w:t>
      </w:r>
      <w:r>
        <w:rPr>
          <w:rFonts w:hint="eastAsia" w:eastAsia="仿宋_GB2312"/>
          <w:sz w:val="32"/>
          <w:szCs w:val="32"/>
          <w:lang w:val="en-US" w:eastAsia="zh-CN"/>
        </w:rPr>
        <w:t>与碱洗实验产生的</w:t>
      </w:r>
      <w:r>
        <w:rPr>
          <w:rFonts w:hint="default" w:eastAsia="仿宋_GB2312"/>
          <w:sz w:val="32"/>
          <w:szCs w:val="32"/>
        </w:rPr>
        <w:t>废气经通风橱收集</w:t>
      </w:r>
      <w:r>
        <w:rPr>
          <w:rFonts w:hint="eastAsia" w:eastAsia="仿宋_GB2312"/>
          <w:sz w:val="32"/>
          <w:szCs w:val="32"/>
          <w:lang w:eastAsia="zh-CN"/>
        </w:rPr>
        <w:t>；</w:t>
      </w:r>
      <w:r>
        <w:rPr>
          <w:rFonts w:hint="eastAsia" w:eastAsia="仿宋_GB2312"/>
          <w:sz w:val="32"/>
          <w:szCs w:val="32"/>
          <w:lang w:val="en-US" w:eastAsia="zh-CN"/>
        </w:rPr>
        <w:t>上述各股经预处理后的废气连同</w:t>
      </w:r>
      <w:r>
        <w:rPr>
          <w:rFonts w:hint="default" w:eastAsia="仿宋_GB2312"/>
          <w:sz w:val="32"/>
          <w:szCs w:val="32"/>
        </w:rPr>
        <w:t>PVD溅射实验、PVD电子束蒸发实验设备</w:t>
      </w:r>
      <w:r>
        <w:rPr>
          <w:rFonts w:hint="eastAsia" w:eastAsia="仿宋_GB2312"/>
          <w:sz w:val="32"/>
          <w:szCs w:val="32"/>
          <w:lang w:val="en-US" w:eastAsia="zh-CN"/>
        </w:rPr>
        <w:t>产生的废</w:t>
      </w:r>
      <w:r>
        <w:rPr>
          <w:rFonts w:hint="default" w:eastAsia="仿宋_GB2312"/>
          <w:sz w:val="32"/>
          <w:szCs w:val="32"/>
        </w:rPr>
        <w:t>气</w:t>
      </w:r>
      <w:r>
        <w:rPr>
          <w:rFonts w:hint="eastAsia" w:eastAsia="仿宋_GB2312"/>
          <w:sz w:val="32"/>
          <w:szCs w:val="32"/>
          <w:lang w:val="en-US" w:eastAsia="zh-CN"/>
        </w:rPr>
        <w:t>进入</w:t>
      </w:r>
      <w:r>
        <w:rPr>
          <w:rFonts w:hint="default" w:eastAsia="仿宋_GB2312"/>
          <w:sz w:val="32"/>
          <w:szCs w:val="32"/>
        </w:rPr>
        <w:t>“碱液喷淋塔”</w:t>
      </w:r>
      <w:r>
        <w:rPr>
          <w:rFonts w:hint="eastAsia" w:eastAsia="仿宋_GB2312"/>
          <w:sz w:val="32"/>
          <w:szCs w:val="32"/>
          <w:lang w:val="en-US" w:eastAsia="zh-CN"/>
        </w:rPr>
        <w:t>处理后由不低于15米</w:t>
      </w:r>
      <w:r>
        <w:rPr>
          <w:rFonts w:hint="default" w:eastAsia="仿宋_GB2312"/>
          <w:sz w:val="32"/>
          <w:szCs w:val="32"/>
        </w:rPr>
        <w:t>高排气筒</w:t>
      </w:r>
      <w:r>
        <w:rPr>
          <w:rFonts w:hint="eastAsia" w:eastAsia="仿宋_GB2312"/>
          <w:sz w:val="32"/>
          <w:szCs w:val="32"/>
          <w:lang w:val="en-US" w:eastAsia="zh-CN"/>
        </w:rPr>
        <w:t>排放</w:t>
      </w:r>
      <w:r>
        <w:rPr>
          <w:rFonts w:hint="default" w:eastAsia="仿宋_GB2312"/>
          <w:sz w:val="32"/>
          <w:szCs w:val="32"/>
        </w:rPr>
        <w:t>。有机溶剂清洗和光刻实验</w:t>
      </w:r>
      <w:r>
        <w:rPr>
          <w:rFonts w:hint="eastAsia" w:eastAsia="仿宋_GB2312"/>
          <w:sz w:val="32"/>
          <w:szCs w:val="32"/>
          <w:lang w:eastAsia="zh-CN"/>
        </w:rPr>
        <w:t>（</w:t>
      </w:r>
      <w:r>
        <w:rPr>
          <w:rFonts w:hint="default" w:eastAsia="仿宋_GB2312"/>
          <w:sz w:val="32"/>
          <w:szCs w:val="32"/>
        </w:rPr>
        <w:t>显影</w:t>
      </w:r>
      <w:r>
        <w:rPr>
          <w:rFonts w:hint="eastAsia" w:eastAsia="仿宋_GB2312"/>
          <w:sz w:val="32"/>
          <w:szCs w:val="32"/>
          <w:lang w:eastAsia="zh-CN"/>
        </w:rPr>
        <w:t>）</w:t>
      </w:r>
      <w:r>
        <w:rPr>
          <w:rFonts w:hint="default" w:eastAsia="仿宋_GB2312"/>
          <w:sz w:val="32"/>
          <w:szCs w:val="32"/>
        </w:rPr>
        <w:t>中产生的有机废气经通风橱收集后送至楼顶经“</w:t>
      </w:r>
      <w:r>
        <w:rPr>
          <w:rFonts w:hint="eastAsia" w:eastAsia="仿宋_GB2312"/>
          <w:sz w:val="32"/>
          <w:szCs w:val="32"/>
          <w:lang w:val="en-US" w:eastAsia="zh-CN"/>
        </w:rPr>
        <w:t>1#</w:t>
      </w:r>
      <w:r>
        <w:rPr>
          <w:rFonts w:hint="default" w:eastAsia="仿宋_GB2312"/>
          <w:sz w:val="32"/>
          <w:szCs w:val="32"/>
        </w:rPr>
        <w:t>二级活性炭”装置处理，由不低于15米高排气筒排放</w:t>
      </w:r>
      <w:r>
        <w:rPr>
          <w:rFonts w:hint="eastAsia" w:eastAsia="仿宋_GB2312" w:cs="Times New Roman"/>
          <w:sz w:val="32"/>
          <w:szCs w:val="32"/>
          <w:lang w:eastAsia="zh-CN"/>
        </w:rPr>
        <w:t>。</w:t>
      </w:r>
      <w:r>
        <w:rPr>
          <w:rFonts w:hint="eastAsia" w:eastAsia="仿宋_GB2312"/>
          <w:sz w:val="32"/>
          <w:szCs w:val="32"/>
        </w:rPr>
        <w:t>光刻实验（涂胶）、静电纺丝和高精度3D喷印产生的有机废气经通风橱收集后送至楼顶经“</w:t>
      </w:r>
      <w:r>
        <w:rPr>
          <w:rFonts w:hint="eastAsia" w:eastAsia="仿宋_GB2312"/>
          <w:sz w:val="32"/>
          <w:szCs w:val="32"/>
          <w:lang w:val="en-US" w:eastAsia="zh-CN"/>
        </w:rPr>
        <w:t>2#</w:t>
      </w:r>
      <w:r>
        <w:rPr>
          <w:rFonts w:hint="eastAsia" w:eastAsia="仿宋_GB2312"/>
          <w:sz w:val="32"/>
          <w:szCs w:val="32"/>
        </w:rPr>
        <w:t>二级活性炭”装置处理，</w:t>
      </w:r>
      <w:r>
        <w:rPr>
          <w:rFonts w:hint="default" w:eastAsia="仿宋_GB2312"/>
          <w:sz w:val="32"/>
          <w:szCs w:val="32"/>
        </w:rPr>
        <w:t>由不低于15米高排气筒排放</w:t>
      </w:r>
      <w:r>
        <w:rPr>
          <w:rFonts w:hint="eastAsia" w:eastAsia="仿宋_GB2312" w:cs="Times New Roman"/>
          <w:sz w:val="32"/>
          <w:szCs w:val="32"/>
          <w:lang w:eastAsia="zh-CN"/>
        </w:rPr>
        <w:t>。</w:t>
      </w:r>
      <w:r>
        <w:rPr>
          <w:rFonts w:hint="eastAsia" w:eastAsia="仿宋_GB2312" w:cs="Times New Roman"/>
          <w:sz w:val="32"/>
          <w:szCs w:val="32"/>
        </w:rPr>
        <w:t>离子注入机、MPECVD碳基材料沉积设备、PECVD等离子体化学气相沉积系统</w:t>
      </w:r>
      <w:r>
        <w:rPr>
          <w:rFonts w:hint="eastAsia" w:eastAsia="仿宋_GB2312" w:cs="Times New Roman"/>
          <w:sz w:val="32"/>
          <w:szCs w:val="32"/>
          <w:lang w:val="en-US" w:eastAsia="zh-CN"/>
        </w:rPr>
        <w:t>实验产生</w:t>
      </w:r>
      <w:r>
        <w:rPr>
          <w:rFonts w:hint="eastAsia" w:eastAsia="仿宋_GB2312" w:cs="Times New Roman"/>
          <w:sz w:val="32"/>
          <w:szCs w:val="32"/>
        </w:rPr>
        <w:t>的</w:t>
      </w:r>
      <w:r>
        <w:rPr>
          <w:rFonts w:hint="eastAsia" w:eastAsia="仿宋_GB2312" w:cs="Times New Roman"/>
          <w:sz w:val="32"/>
          <w:szCs w:val="32"/>
          <w:lang w:val="en-US" w:eastAsia="zh-CN"/>
        </w:rPr>
        <w:t>废气</w:t>
      </w:r>
      <w:r>
        <w:rPr>
          <w:rFonts w:hint="eastAsia" w:eastAsia="仿宋_GB2312" w:cs="Times New Roman"/>
          <w:sz w:val="32"/>
          <w:szCs w:val="32"/>
        </w:rPr>
        <w:t>收集</w:t>
      </w:r>
      <w:r>
        <w:rPr>
          <w:rFonts w:hint="eastAsia" w:eastAsia="仿宋_GB2312" w:cs="Times New Roman"/>
          <w:sz w:val="32"/>
          <w:szCs w:val="32"/>
          <w:lang w:val="en-US" w:eastAsia="zh-CN"/>
        </w:rPr>
        <w:t>后</w:t>
      </w:r>
      <w:r>
        <w:rPr>
          <w:rFonts w:hint="eastAsia" w:eastAsia="仿宋_GB2312" w:cs="Times New Roman"/>
          <w:sz w:val="32"/>
          <w:szCs w:val="32"/>
        </w:rPr>
        <w:t>经</w:t>
      </w:r>
      <w:r>
        <w:rPr>
          <w:rFonts w:hint="eastAsia" w:eastAsia="仿宋_GB2312" w:cs="Times New Roman"/>
          <w:sz w:val="32"/>
          <w:szCs w:val="32"/>
          <w:lang w:val="en-US" w:eastAsia="zh-CN"/>
        </w:rPr>
        <w:t>3#</w:t>
      </w:r>
      <w:r>
        <w:rPr>
          <w:rFonts w:hint="eastAsia" w:ascii="Times New Roman" w:hAnsi="Times New Roman" w:eastAsia="仿宋_GB2312" w:cs="Times New Roman"/>
          <w:iCs w:val="0"/>
          <w:sz w:val="32"/>
          <w:szCs w:val="32"/>
          <w:lang w:eastAsia="zh-CN"/>
        </w:rPr>
        <w:t>Scrubber（电加热分解燃烧+水洗）废气处理设备</w:t>
      </w:r>
      <w:r>
        <w:rPr>
          <w:rFonts w:hint="eastAsia" w:eastAsia="仿宋_GB2312" w:cs="Times New Roman"/>
          <w:sz w:val="32"/>
          <w:szCs w:val="32"/>
        </w:rPr>
        <w:t>处理</w:t>
      </w:r>
      <w:r>
        <w:rPr>
          <w:rFonts w:hint="eastAsia" w:eastAsia="仿宋_GB2312" w:cs="Times New Roman"/>
          <w:sz w:val="32"/>
          <w:szCs w:val="32"/>
          <w:lang w:eastAsia="zh-CN"/>
        </w:rPr>
        <w:t>，</w:t>
      </w:r>
      <w:r>
        <w:rPr>
          <w:rFonts w:hint="eastAsia" w:eastAsia="仿宋_GB2312"/>
          <w:sz w:val="32"/>
          <w:szCs w:val="32"/>
          <w:lang w:val="en-US" w:eastAsia="zh-CN"/>
        </w:rPr>
        <w:t>引至</w:t>
      </w:r>
      <w:r>
        <w:rPr>
          <w:rFonts w:hint="default" w:eastAsia="仿宋_GB2312"/>
          <w:sz w:val="32"/>
          <w:szCs w:val="32"/>
        </w:rPr>
        <w:t>不低于15米高排气筒排放</w:t>
      </w:r>
      <w:r>
        <w:rPr>
          <w:rFonts w:hint="eastAsia" w:eastAsia="仿宋_GB2312" w:cs="Times New Roman"/>
          <w:sz w:val="32"/>
          <w:szCs w:val="32"/>
          <w:lang w:eastAsia="zh-CN"/>
        </w:rPr>
        <w:t>。</w:t>
      </w:r>
      <w:r>
        <w:rPr>
          <w:rFonts w:hint="eastAsia" w:eastAsia="仿宋_GB2312" w:cs="Times New Roman"/>
          <w:sz w:val="32"/>
          <w:szCs w:val="32"/>
        </w:rPr>
        <w:t>真空高温退火炉、硅烷间、氨气间产生的</w:t>
      </w:r>
      <w:r>
        <w:rPr>
          <w:rFonts w:hint="eastAsia" w:eastAsia="仿宋_GB2312" w:cs="Times New Roman"/>
          <w:sz w:val="32"/>
          <w:szCs w:val="32"/>
          <w:lang w:val="en-US" w:eastAsia="zh-CN"/>
        </w:rPr>
        <w:t>废气</w:t>
      </w:r>
      <w:r>
        <w:rPr>
          <w:rFonts w:hint="eastAsia" w:eastAsia="仿宋_GB2312" w:cs="Times New Roman"/>
          <w:sz w:val="32"/>
          <w:szCs w:val="32"/>
        </w:rPr>
        <w:t>收集</w:t>
      </w:r>
      <w:r>
        <w:rPr>
          <w:rFonts w:hint="eastAsia" w:eastAsia="仿宋_GB2312" w:cs="Times New Roman"/>
          <w:sz w:val="32"/>
          <w:szCs w:val="32"/>
          <w:lang w:val="en-US" w:eastAsia="zh-CN"/>
        </w:rPr>
        <w:t>后</w:t>
      </w:r>
      <w:r>
        <w:rPr>
          <w:rFonts w:hint="eastAsia" w:eastAsia="仿宋_GB2312" w:cs="Times New Roman"/>
          <w:sz w:val="32"/>
          <w:szCs w:val="32"/>
        </w:rPr>
        <w:t>经</w:t>
      </w:r>
      <w:r>
        <w:rPr>
          <w:rFonts w:hint="eastAsia" w:eastAsia="仿宋_GB2312" w:cs="Times New Roman"/>
          <w:sz w:val="32"/>
          <w:szCs w:val="32"/>
          <w:lang w:val="en-US" w:eastAsia="zh-CN"/>
        </w:rPr>
        <w:t>4#</w:t>
      </w:r>
      <w:r>
        <w:rPr>
          <w:rFonts w:hint="eastAsia" w:ascii="Times New Roman" w:hAnsi="Times New Roman" w:eastAsia="仿宋_GB2312" w:cs="Times New Roman"/>
          <w:iCs w:val="0"/>
          <w:sz w:val="32"/>
          <w:szCs w:val="32"/>
          <w:lang w:eastAsia="zh-CN"/>
        </w:rPr>
        <w:t>Scrubber（电加热分解燃烧+水洗）废气处理设备</w:t>
      </w:r>
      <w:r>
        <w:rPr>
          <w:rFonts w:hint="eastAsia" w:eastAsia="仿宋_GB2312" w:cs="Times New Roman"/>
          <w:sz w:val="32"/>
          <w:szCs w:val="32"/>
        </w:rPr>
        <w:t>处理</w:t>
      </w:r>
      <w:r>
        <w:rPr>
          <w:rFonts w:hint="eastAsia" w:eastAsia="仿宋_GB2312" w:cs="Times New Roman"/>
          <w:sz w:val="32"/>
          <w:szCs w:val="32"/>
          <w:lang w:eastAsia="zh-CN"/>
        </w:rPr>
        <w:t>，</w:t>
      </w:r>
      <w:r>
        <w:rPr>
          <w:rFonts w:hint="eastAsia" w:eastAsia="仿宋_GB2312"/>
          <w:sz w:val="32"/>
          <w:szCs w:val="32"/>
          <w:lang w:val="en-US" w:eastAsia="zh-CN"/>
        </w:rPr>
        <w:t>引至</w:t>
      </w:r>
      <w:r>
        <w:rPr>
          <w:rFonts w:hint="default" w:eastAsia="仿宋_GB2312"/>
          <w:sz w:val="32"/>
          <w:szCs w:val="32"/>
        </w:rPr>
        <w:t>不低于15米高排气筒排放</w:t>
      </w:r>
      <w:r>
        <w:rPr>
          <w:rFonts w:hint="eastAsia" w:eastAsia="仿宋_GB2312" w:cs="Times New Roman"/>
          <w:sz w:val="32"/>
          <w:szCs w:val="32"/>
          <w:lang w:eastAsia="zh-CN"/>
        </w:rPr>
        <w:t>。</w:t>
      </w:r>
      <w:r>
        <w:rPr>
          <w:rFonts w:hint="eastAsia" w:eastAsia="仿宋_GB2312" w:cs="Times New Roman"/>
          <w:sz w:val="32"/>
          <w:szCs w:val="32"/>
        </w:rPr>
        <w:t>微毒气体间、氢气间产生的</w:t>
      </w:r>
      <w:r>
        <w:rPr>
          <w:rFonts w:hint="eastAsia" w:eastAsia="仿宋_GB2312" w:cs="Times New Roman"/>
          <w:sz w:val="32"/>
          <w:szCs w:val="32"/>
          <w:lang w:val="en-US" w:eastAsia="zh-CN"/>
        </w:rPr>
        <w:t>废气</w:t>
      </w:r>
      <w:r>
        <w:rPr>
          <w:rFonts w:hint="eastAsia" w:eastAsia="仿宋_GB2312" w:cs="Times New Roman"/>
          <w:sz w:val="32"/>
          <w:szCs w:val="32"/>
        </w:rPr>
        <w:t>收集后经</w:t>
      </w:r>
      <w:r>
        <w:rPr>
          <w:rFonts w:hint="eastAsia" w:eastAsia="仿宋_GB2312" w:cs="Times New Roman"/>
          <w:sz w:val="32"/>
          <w:szCs w:val="32"/>
          <w:lang w:val="en-US" w:eastAsia="zh-CN"/>
        </w:rPr>
        <w:t>5#</w:t>
      </w:r>
      <w:r>
        <w:rPr>
          <w:rFonts w:hint="eastAsia" w:ascii="Times New Roman" w:hAnsi="Times New Roman" w:eastAsia="仿宋_GB2312" w:cs="Times New Roman"/>
          <w:iCs w:val="0"/>
          <w:sz w:val="32"/>
          <w:szCs w:val="32"/>
          <w:lang w:eastAsia="zh-CN"/>
        </w:rPr>
        <w:t>Scrubber（电加热分解燃烧+水洗）废气处理设备</w:t>
      </w:r>
      <w:r>
        <w:rPr>
          <w:rFonts w:hint="eastAsia" w:eastAsia="仿宋_GB2312" w:cs="Times New Roman"/>
          <w:sz w:val="32"/>
          <w:szCs w:val="32"/>
        </w:rPr>
        <w:t>净化处理</w:t>
      </w:r>
      <w:r>
        <w:rPr>
          <w:rFonts w:hint="eastAsia" w:eastAsia="仿宋_GB2312" w:cs="Times New Roman"/>
          <w:sz w:val="32"/>
          <w:szCs w:val="32"/>
          <w:lang w:eastAsia="zh-CN"/>
        </w:rPr>
        <w:t>，</w:t>
      </w:r>
      <w:r>
        <w:rPr>
          <w:rFonts w:hint="eastAsia" w:eastAsia="仿宋_GB2312"/>
          <w:sz w:val="32"/>
          <w:szCs w:val="32"/>
          <w:lang w:val="en-US" w:eastAsia="zh-CN"/>
        </w:rPr>
        <w:t>引至</w:t>
      </w:r>
      <w:r>
        <w:rPr>
          <w:rFonts w:hint="default" w:eastAsia="仿宋_GB2312"/>
          <w:sz w:val="32"/>
          <w:szCs w:val="32"/>
        </w:rPr>
        <w:t>不低于15米高排气筒排放</w:t>
      </w:r>
      <w:r>
        <w:rPr>
          <w:rFonts w:hint="eastAsia" w:eastAsia="仿宋_GB2312" w:cs="Times New Roman"/>
          <w:sz w:val="32"/>
          <w:szCs w:val="32"/>
        </w:rPr>
        <w:t>。</w:t>
      </w:r>
      <w:r>
        <w:rPr>
          <w:rFonts w:hint="eastAsia" w:eastAsia="仿宋_GB2312" w:cs="Times New Roman"/>
          <w:sz w:val="32"/>
          <w:szCs w:val="32"/>
          <w:lang w:val="en-US" w:eastAsia="zh-CN"/>
        </w:rPr>
        <w:t>项目设置大气排放口4个，</w:t>
      </w:r>
      <w:r>
        <w:rPr>
          <w:rFonts w:hint="eastAsia" w:eastAsia="仿宋_GB2312" w:cs="Times New Roman"/>
          <w:b w:val="0"/>
          <w:bCs w:val="0"/>
          <w:sz w:val="32"/>
          <w:szCs w:val="32"/>
          <w:lang w:val="en-US" w:eastAsia="zh-CN"/>
        </w:rPr>
        <w:t>加强项目边界无组织排放废气的监控，确保项目边界无组织排放监控点的废气达到相应标准限值的要求，监测超标时应加强对无组织排放废气进行收集、净化处理。</w:t>
      </w:r>
    </w:p>
    <w:p w14:paraId="5D927A90">
      <w:pPr>
        <w:keepNext w:val="0"/>
        <w:keepLines w:val="0"/>
        <w:pageBreakBefore w:val="0"/>
        <w:widowControl w:val="0"/>
        <w:kinsoku/>
        <w:wordWrap/>
        <w:overflowPunct/>
        <w:topLinePunct w:val="0"/>
        <w:bidi w:val="0"/>
        <w:spacing w:line="600" w:lineRule="exact"/>
        <w:ind w:firstLine="640" w:firstLineChars="200"/>
        <w:textAlignment w:val="auto"/>
        <w:rPr>
          <w:rFonts w:hint="eastAsia" w:eastAsia="仿宋_GB2312"/>
          <w:sz w:val="32"/>
          <w:szCs w:val="32"/>
          <w:lang w:val="en-US" w:eastAsia="zh-CN"/>
        </w:rPr>
      </w:pPr>
      <w:r>
        <w:rPr>
          <w:rFonts w:hint="eastAsia" w:eastAsia="仿宋_GB2312" w:cs="Times New Roman"/>
          <w:b w:val="0"/>
          <w:bCs w:val="0"/>
          <w:sz w:val="32"/>
          <w:szCs w:val="32"/>
          <w:lang w:val="en-US" w:eastAsia="zh-CN"/>
        </w:rPr>
        <w:t>实验过程产生的氨、臭气浓度执行《恶臭污染物排放标准》（GB14554-93）</w:t>
      </w:r>
      <w:r>
        <w:rPr>
          <w:rFonts w:hint="eastAsia" w:eastAsia="仿宋_GB2312"/>
          <w:sz w:val="32"/>
          <w:szCs w:val="32"/>
        </w:rPr>
        <w:t>表1</w:t>
      </w:r>
      <w:r>
        <w:rPr>
          <w:rFonts w:hint="eastAsia" w:eastAsia="仿宋_GB2312"/>
          <w:sz w:val="32"/>
          <w:szCs w:val="32"/>
          <w:lang w:val="en-US" w:eastAsia="zh-CN"/>
        </w:rPr>
        <w:t>厂界</w:t>
      </w:r>
      <w:r>
        <w:rPr>
          <w:rFonts w:hint="eastAsia" w:eastAsia="仿宋_GB2312"/>
          <w:sz w:val="32"/>
          <w:szCs w:val="32"/>
        </w:rPr>
        <w:t>二级新扩改建排放限值和表2排放限值</w:t>
      </w:r>
      <w:r>
        <w:rPr>
          <w:rFonts w:hint="eastAsia" w:eastAsia="仿宋_GB2312" w:cs="Times New Roman"/>
          <w:b w:val="0"/>
          <w:bCs w:val="0"/>
          <w:sz w:val="32"/>
          <w:szCs w:val="32"/>
          <w:lang w:val="en-US" w:eastAsia="zh-CN"/>
        </w:rPr>
        <w:t>；</w:t>
      </w:r>
      <w:r>
        <w:rPr>
          <w:rFonts w:hint="eastAsia" w:eastAsia="仿宋_GB2312" w:cs="Times New Roman"/>
          <w:b w:val="0"/>
          <w:bCs w:val="0"/>
          <w:color w:val="auto"/>
          <w:sz w:val="32"/>
          <w:szCs w:val="32"/>
          <w:lang w:val="en-US" w:eastAsia="zh-CN"/>
        </w:rPr>
        <w:t>氟化物、硫酸雾、氯化氢、颗粒物、二氧化硫、氮氧化物、氯气、非甲烷总烃等污染物执行广东省《大气污染物排放限值》（DB44/27-2001）第二时段二级标准和无组织排放监控浓度限值</w:t>
      </w:r>
      <w:r>
        <w:rPr>
          <w:rFonts w:hint="eastAsia" w:eastAsia="仿宋_GB2312"/>
          <w:color w:val="auto"/>
          <w:sz w:val="32"/>
          <w:szCs w:val="32"/>
          <w:lang w:eastAsia="zh-CN"/>
        </w:rPr>
        <w:t>。</w:t>
      </w:r>
    </w:p>
    <w:p w14:paraId="044DE92D">
      <w:pPr>
        <w:keepNext w:val="0"/>
        <w:keepLines w:val="0"/>
        <w:pageBreakBefore w:val="0"/>
        <w:widowControl w:val="0"/>
        <w:numPr>
          <w:ilvl w:val="-1"/>
          <w:numId w:val="0"/>
        </w:numPr>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bookmarkStart w:id="4" w:name="OLE_LINK14"/>
      <w:r>
        <w:rPr>
          <w:rFonts w:hint="eastAsia" w:eastAsia="仿宋_GB2312" w:cs="Times New Roman"/>
          <w:b w:val="0"/>
          <w:bCs w:val="0"/>
          <w:sz w:val="32"/>
          <w:szCs w:val="32"/>
          <w:lang w:val="en-US" w:eastAsia="zh-CN"/>
        </w:rPr>
        <w:t>（二）实验清洗废水、实验器皿后续清洗废水、地面清洗废水、碱液喷淋废水、水喷淋废水、Scrubber废气处理设备（电加热分解燃烧+水喷淋）水喷淋废水、本地废气处理设备（等离子体燃烧+水喷淋）水喷淋废水、碱中和湿式处理设备喷淋废水经管网收集后进入自建污水处理设施经</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微电解+氯化钙沉淀+光催化+絮凝+MBR+消毒</w:t>
      </w:r>
      <w:r>
        <w:rPr>
          <w:rFonts w:hint="eastAsia" w:ascii="Times New Roman" w:hAnsi="Times New Roman" w:eastAsia="仿宋_GB2312" w:cs="Times New Roman"/>
          <w:sz w:val="32"/>
          <w:szCs w:val="32"/>
        </w:rPr>
        <w:t>”工艺处理后</w:t>
      </w:r>
      <w:r>
        <w:rPr>
          <w:rFonts w:hint="eastAsia" w:eastAsia="仿宋_GB2312" w:cs="Times New Roman"/>
          <w:b w:val="0"/>
          <w:bCs w:val="0"/>
          <w:sz w:val="32"/>
          <w:szCs w:val="32"/>
          <w:lang w:val="en-US" w:eastAsia="zh-CN"/>
        </w:rPr>
        <w:t>；生活污水经三级化粪池预处理后连同</w:t>
      </w:r>
      <w:r>
        <w:rPr>
          <w:rFonts w:hint="eastAsia" w:eastAsia="仿宋_GB2312"/>
          <w:sz w:val="32"/>
          <w:szCs w:val="32"/>
        </w:rPr>
        <w:t>纯水制备废水</w:t>
      </w:r>
      <w:r>
        <w:rPr>
          <w:rFonts w:hint="eastAsia" w:eastAsia="仿宋_GB2312"/>
          <w:sz w:val="32"/>
          <w:szCs w:val="32"/>
          <w:lang w:val="en-US" w:eastAsia="zh-CN"/>
        </w:rPr>
        <w:t>等清净下水一同排入</w:t>
      </w:r>
      <w:r>
        <w:rPr>
          <w:rFonts w:hint="eastAsia" w:eastAsia="仿宋_GB2312"/>
          <w:sz w:val="32"/>
          <w:szCs w:val="32"/>
        </w:rPr>
        <w:t>南村净水厂</w:t>
      </w:r>
      <w:r>
        <w:rPr>
          <w:rFonts w:hint="eastAsia" w:eastAsia="仿宋_GB2312"/>
          <w:sz w:val="32"/>
          <w:szCs w:val="32"/>
          <w:lang w:val="en-US" w:eastAsia="zh-CN"/>
        </w:rPr>
        <w:t>作进一步处理</w:t>
      </w:r>
      <w:bookmarkEnd w:id="4"/>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项目设置废水排放口1个，</w:t>
      </w:r>
      <w:r>
        <w:rPr>
          <w:rFonts w:hint="eastAsia" w:eastAsia="仿宋_GB2312" w:cs="Times New Roman"/>
          <w:b w:val="0"/>
          <w:bCs w:val="0"/>
          <w:sz w:val="32"/>
          <w:szCs w:val="32"/>
          <w:lang w:eastAsia="zh-CN"/>
        </w:rPr>
        <w:t>水污染物排放执行《电子工业水污染物排放标准》（GB39731-2020）表1电子元件水污染物排放限值间接排放标准。</w:t>
      </w:r>
      <w:r>
        <w:rPr>
          <w:rFonts w:hint="eastAsia" w:eastAsia="仿宋_GB2312" w:cs="Times New Roman"/>
          <w:b w:val="0"/>
          <w:bCs w:val="0"/>
          <w:sz w:val="32"/>
          <w:szCs w:val="32"/>
          <w:lang w:val="en-US" w:eastAsia="zh-CN"/>
        </w:rPr>
        <w:t>项目</w:t>
      </w:r>
      <w:r>
        <w:rPr>
          <w:rFonts w:hint="eastAsia" w:eastAsia="仿宋_GB2312"/>
          <w:sz w:val="32"/>
          <w:szCs w:val="32"/>
        </w:rPr>
        <w:t>生活污水</w:t>
      </w:r>
      <w:r>
        <w:rPr>
          <w:rFonts w:hint="eastAsia" w:eastAsia="仿宋_GB2312"/>
          <w:sz w:val="32"/>
          <w:szCs w:val="32"/>
          <w:lang w:val="en-US" w:eastAsia="zh-CN"/>
        </w:rPr>
        <w:t>排放量不超过</w:t>
      </w:r>
      <w:r>
        <w:rPr>
          <w:rFonts w:hint="eastAsia" w:eastAsia="仿宋_GB2312"/>
          <w:sz w:val="32"/>
          <w:szCs w:val="32"/>
        </w:rPr>
        <w:t>270</w:t>
      </w:r>
      <w:r>
        <w:rPr>
          <w:rFonts w:hint="eastAsia" w:eastAsia="仿宋_GB2312"/>
          <w:sz w:val="32"/>
          <w:szCs w:val="32"/>
          <w:lang w:val="en-US" w:eastAsia="zh-CN"/>
        </w:rPr>
        <w:t>吨/年，</w:t>
      </w:r>
      <w:r>
        <w:rPr>
          <w:rFonts w:hint="eastAsia" w:eastAsia="仿宋_GB2312"/>
          <w:sz w:val="32"/>
          <w:szCs w:val="32"/>
        </w:rPr>
        <w:t>清净下水</w:t>
      </w:r>
      <w:r>
        <w:rPr>
          <w:rFonts w:hint="eastAsia" w:eastAsia="仿宋_GB2312"/>
          <w:sz w:val="32"/>
          <w:szCs w:val="32"/>
          <w:lang w:val="en-US" w:eastAsia="zh-CN"/>
        </w:rPr>
        <w:t>排放量不超过</w:t>
      </w:r>
      <w:r>
        <w:rPr>
          <w:rFonts w:hint="eastAsia" w:eastAsia="仿宋_GB2312"/>
          <w:sz w:val="32"/>
          <w:szCs w:val="32"/>
        </w:rPr>
        <w:t>193.1</w:t>
      </w:r>
      <w:r>
        <w:rPr>
          <w:rFonts w:hint="eastAsia" w:eastAsia="仿宋_GB2312"/>
          <w:sz w:val="32"/>
          <w:szCs w:val="32"/>
          <w:lang w:val="en-US" w:eastAsia="zh-CN"/>
        </w:rPr>
        <w:t>吨/年，其他实验室</w:t>
      </w:r>
      <w:r>
        <w:rPr>
          <w:rFonts w:hint="eastAsia" w:eastAsia="仿宋_GB2312"/>
          <w:sz w:val="32"/>
          <w:szCs w:val="32"/>
        </w:rPr>
        <w:t>综合废水</w:t>
      </w:r>
      <w:r>
        <w:rPr>
          <w:rFonts w:hint="eastAsia" w:eastAsia="仿宋_GB2312"/>
          <w:sz w:val="32"/>
          <w:szCs w:val="32"/>
          <w:lang w:val="en-US" w:eastAsia="zh-CN"/>
        </w:rPr>
        <w:t>排放量不超过651.0156吨/年；废水</w:t>
      </w:r>
      <w:r>
        <w:rPr>
          <w:rFonts w:hint="eastAsia" w:eastAsia="仿宋_GB2312"/>
          <w:sz w:val="32"/>
          <w:szCs w:val="32"/>
        </w:rPr>
        <w:t>总</w:t>
      </w:r>
      <w:r>
        <w:rPr>
          <w:rFonts w:hint="eastAsia" w:eastAsia="仿宋_GB2312"/>
          <w:sz w:val="32"/>
          <w:szCs w:val="32"/>
          <w:lang w:val="en-US" w:eastAsia="zh-CN"/>
        </w:rPr>
        <w:t>排放</w:t>
      </w:r>
      <w:r>
        <w:rPr>
          <w:rFonts w:hint="eastAsia" w:eastAsia="仿宋_GB2312"/>
          <w:sz w:val="32"/>
          <w:szCs w:val="32"/>
        </w:rPr>
        <w:t>量</w:t>
      </w:r>
      <w:r>
        <w:rPr>
          <w:rFonts w:hint="eastAsia" w:eastAsia="仿宋_GB2312"/>
          <w:sz w:val="32"/>
          <w:szCs w:val="32"/>
          <w:lang w:val="en-US" w:eastAsia="zh-CN"/>
        </w:rPr>
        <w:t>不超过</w:t>
      </w:r>
      <w:r>
        <w:rPr>
          <w:rFonts w:hint="eastAsia" w:eastAsia="仿宋_GB2312"/>
          <w:sz w:val="32"/>
          <w:szCs w:val="32"/>
        </w:rPr>
        <w:t>1114.1156</w:t>
      </w:r>
      <w:r>
        <w:rPr>
          <w:rFonts w:hint="eastAsia" w:eastAsia="仿宋_GB2312"/>
          <w:sz w:val="32"/>
          <w:szCs w:val="32"/>
          <w:lang w:val="en-US" w:eastAsia="zh-CN"/>
        </w:rPr>
        <w:t>吨/年</w:t>
      </w:r>
      <w:r>
        <w:rPr>
          <w:rFonts w:hint="eastAsia" w:eastAsia="仿宋_GB2312" w:cs="Times New Roman"/>
          <w:b w:val="0"/>
          <w:bCs w:val="0"/>
          <w:sz w:val="32"/>
          <w:szCs w:val="32"/>
          <w:lang w:val="en-US" w:eastAsia="zh-CN"/>
        </w:rPr>
        <w:t>。</w:t>
      </w:r>
    </w:p>
    <w:p w14:paraId="263C7F77">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（三）项目噪声排放</w:t>
      </w:r>
      <w:r>
        <w:rPr>
          <w:rFonts w:hint="eastAsia" w:eastAsia="仿宋_GB2312" w:cs="Times New Roman"/>
          <w:b w:val="0"/>
          <w:bCs w:val="0"/>
          <w:sz w:val="32"/>
          <w:szCs w:val="32"/>
          <w:lang w:val="en-US" w:eastAsia="zh-CN"/>
        </w:rPr>
        <w:t>执行《工业企业厂界环境噪声排放标准》（GB12348-2008）1类标准，即：昼间≤55dB(A)、夜间≤45dB(A)</w:t>
      </w:r>
      <w:r>
        <w:rPr>
          <w:rFonts w:hint="eastAsia" w:ascii="Times New Roman" w:hAnsi="Times New Roman" w:eastAsia="仿宋_GB2312" w:cs="Times New Roman"/>
          <w:b w:val="0"/>
          <w:bCs w:val="0"/>
          <w:sz w:val="32"/>
          <w:szCs w:val="32"/>
          <w:lang w:val="en-US" w:eastAsia="zh-CN"/>
        </w:rPr>
        <w:t>。</w:t>
      </w:r>
    </w:p>
    <w:p w14:paraId="30F5882A">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sz w:val="32"/>
          <w:szCs w:val="32"/>
        </w:rPr>
        <w:t>（四）</w:t>
      </w:r>
      <w:bookmarkStart w:id="5" w:name="OLE_LINK16"/>
      <w:r>
        <w:rPr>
          <w:rFonts w:hint="default" w:ascii="Times New Roman" w:hAnsi="Times New Roman" w:eastAsia="仿宋_GB2312" w:cs="Times New Roman"/>
          <w:b w:val="0"/>
          <w:bCs w:val="0"/>
          <w:sz w:val="32"/>
          <w:szCs w:val="32"/>
        </w:rPr>
        <w:t>各类固体废物实行分类收集、处置</w:t>
      </w:r>
      <w:bookmarkEnd w:id="5"/>
      <w:bookmarkStart w:id="6" w:name="OLE_LINK12"/>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固体废物</w:t>
      </w:r>
      <w:r>
        <w:rPr>
          <w:rFonts w:hint="eastAsia"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进行管理。刻蚀冲洗废水</w:t>
      </w:r>
      <w:r>
        <w:rPr>
          <w:rFonts w:hint="eastAsia" w:eastAsia="仿宋_GB2312" w:cs="Times New Roman"/>
          <w:b w:val="0"/>
          <w:bCs w:val="0"/>
          <w:sz w:val="32"/>
          <w:szCs w:val="32"/>
          <w:lang w:eastAsia="zh-CN"/>
        </w:rPr>
        <w:t>、废光刻胶和废显影液、废有机液、废酸液、废碱液</w:t>
      </w:r>
      <w:r>
        <w:rPr>
          <w:rFonts w:hint="eastAsia" w:eastAsia="仿宋_GB2312" w:cs="Times New Roman"/>
          <w:b w:val="0"/>
          <w:bCs w:val="0"/>
          <w:sz w:val="32"/>
          <w:szCs w:val="32"/>
          <w:lang w:val="en-US" w:eastAsia="zh-CN"/>
        </w:rPr>
        <w:t>等作为危险废物收集，连同其他危险废物委托有资质单位处理，不得混入废污水中排放。</w:t>
      </w:r>
    </w:p>
    <w:bookmarkEnd w:id="6"/>
    <w:p w14:paraId="5E03C6E0">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1087EC8E">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7"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7"/>
      <w:r>
        <w:rPr>
          <w:rFonts w:hint="default" w:ascii="Times New Roman" w:hAnsi="Times New Roman" w:eastAsia="仿宋_GB2312" w:cs="Times New Roman"/>
          <w:b w:val="0"/>
          <w:bCs w:val="0"/>
          <w:color w:val="auto"/>
          <w:kern w:val="0"/>
          <w:sz w:val="32"/>
          <w:szCs w:val="32"/>
        </w:rPr>
        <w:t>。</w:t>
      </w:r>
    </w:p>
    <w:p w14:paraId="1E7F75DB">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七</w:t>
      </w:r>
      <w:r>
        <w:rPr>
          <w:rFonts w:hint="default" w:ascii="Times New Roman" w:hAnsi="Times New Roman" w:eastAsia="仿宋_GB2312" w:cs="Times New Roman"/>
          <w:b w:val="0"/>
          <w:bCs w:val="0"/>
          <w:sz w:val="32"/>
          <w:szCs w:val="32"/>
        </w:rPr>
        <w:t>）</w:t>
      </w:r>
      <w:bookmarkStart w:id="8"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8"/>
    </w:p>
    <w:p w14:paraId="6B29C81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21E61087">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8F9C1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B215F29">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A839BC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ascii="Times New Roman" w:hAnsi="Times New Roman" w:eastAsia="仿宋_GB2312" w:cs="Times New Roman"/>
          <w:b w:val="0"/>
          <w:bCs w:val="0"/>
          <w:sz w:val="32"/>
          <w:szCs w:val="32"/>
          <w:lang w:val="en-US" w:eastAsia="zh-CN"/>
        </w:rPr>
        <w:t>X</w:t>
      </w:r>
      <w:r>
        <w:rPr>
          <w:rFonts w:hint="default" w:ascii="Times New Roman" w:hAnsi="Times New Roman" w:eastAsia="仿宋_GB2312" w:cs="Times New Roman"/>
          <w:b w:val="0"/>
          <w:bCs w:val="0"/>
          <w:sz w:val="32"/>
          <w:szCs w:val="32"/>
        </w:rPr>
        <w:t>日</w:t>
      </w:r>
    </w:p>
    <w:p w14:paraId="45D1C52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9F35121">
      <w:pPr>
        <w:pStyle w:val="19"/>
        <w:rPr>
          <w:rFonts w:hint="eastAsia" w:ascii="黑体" w:hAnsi="黑体" w:eastAsia="黑体" w:cs="黑体"/>
          <w:b w:val="0"/>
          <w:bCs w:val="0"/>
          <w:sz w:val="32"/>
          <w:szCs w:val="32"/>
        </w:rPr>
      </w:pPr>
    </w:p>
    <w:p w14:paraId="4A3A4091">
      <w:pPr>
        <w:pStyle w:val="21"/>
        <w:rPr>
          <w:rFonts w:hint="eastAsia" w:ascii="黑体" w:hAnsi="黑体" w:eastAsia="黑体" w:cs="黑体"/>
          <w:b w:val="0"/>
          <w:bCs w:val="0"/>
          <w:sz w:val="32"/>
          <w:szCs w:val="32"/>
        </w:rPr>
      </w:pPr>
    </w:p>
    <w:p w14:paraId="0A18A1B7">
      <w:pPr>
        <w:rPr>
          <w:rFonts w:hint="eastAsia" w:ascii="黑体" w:hAnsi="黑体" w:eastAsia="黑体" w:cs="黑体"/>
          <w:b w:val="0"/>
          <w:bCs w:val="0"/>
          <w:sz w:val="32"/>
          <w:szCs w:val="32"/>
        </w:rPr>
      </w:pPr>
    </w:p>
    <w:p w14:paraId="283B63BA">
      <w:pPr>
        <w:rPr>
          <w:rFonts w:hint="eastAsia" w:ascii="黑体" w:hAnsi="黑体" w:eastAsia="黑体" w:cs="黑体"/>
          <w:b w:val="0"/>
          <w:bCs w:val="0"/>
          <w:sz w:val="32"/>
          <w:szCs w:val="32"/>
        </w:rPr>
      </w:pPr>
    </w:p>
    <w:p w14:paraId="60513983">
      <w:pPr>
        <w:rPr>
          <w:rFonts w:hint="eastAsia" w:ascii="黑体" w:hAnsi="黑体" w:eastAsia="黑体" w:cs="黑体"/>
          <w:b w:val="0"/>
          <w:bCs w:val="0"/>
          <w:sz w:val="32"/>
          <w:szCs w:val="32"/>
        </w:rPr>
      </w:pPr>
    </w:p>
    <w:p w14:paraId="48A5C8BF">
      <w:pPr>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3B2FBB3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1BD4D784">
      <w:pPr>
        <w:keepNext w:val="0"/>
        <w:keepLines w:val="0"/>
        <w:pageBreakBefore w:val="0"/>
        <w:widowControl w:val="0"/>
        <w:kinsoku/>
        <w:wordWrap/>
        <w:overflowPunct/>
        <w:topLinePunct w:val="0"/>
        <w:autoSpaceDE/>
        <w:autoSpaceDN/>
        <w:bidi w:val="0"/>
        <w:adjustRightInd/>
        <w:snapToGrid w:val="0"/>
        <w:spacing w:line="590" w:lineRule="exact"/>
        <w:ind w:left="0" w:leftChars="0" w:firstLine="560" w:firstLineChars="200"/>
        <w:jc w:val="left"/>
        <w:textAlignment w:val="auto"/>
        <w:rPr>
          <w:rFonts w:hint="eastAsia" w:eastAsia="仿宋_GB2312" w:cs="Times New Roman"/>
          <w:b w:val="0"/>
          <w:bCs w:val="0"/>
          <w:sz w:val="28"/>
          <w:szCs w:val="28"/>
          <w:lang w:eastAsia="zh-CN"/>
        </w:rPr>
      </w:pPr>
      <w:r>
        <w:rPr>
          <w:rFonts w:hint="default" w:ascii="Times New Roman" w:hAnsi="Times New Roman" w:eastAsia="仿宋_GB2312" w:cs="Times New Roman"/>
          <w:b w:val="0"/>
          <w:bCs w:val="0"/>
          <w:sz w:val="28"/>
          <w:szCs w:val="28"/>
        </w:rPr>
        <w:t>抄送：</w:t>
      </w:r>
      <w:bookmarkStart w:id="9" w:name="OLE_LINK13"/>
      <w:r>
        <w:rPr>
          <w:rFonts w:hint="eastAsia" w:eastAsia="仿宋_GB2312" w:cs="Times New Roman"/>
          <w:b w:val="0"/>
          <w:bCs w:val="0"/>
          <w:sz w:val="28"/>
          <w:szCs w:val="28"/>
          <w:lang w:eastAsia="zh-CN"/>
        </w:rPr>
        <w:t>广州市生态环境局番禺分局</w:t>
      </w:r>
      <w:r>
        <w:rPr>
          <w:rFonts w:hint="eastAsia" w:eastAsia="仿宋_GB2312" w:cs="Times New Roman"/>
          <w:b w:val="0"/>
          <w:bCs w:val="0"/>
          <w:sz w:val="28"/>
          <w:szCs w:val="28"/>
          <w:lang w:val="en-US" w:eastAsia="zh-CN"/>
        </w:rPr>
        <w:t>监管三科、</w:t>
      </w:r>
      <w:r>
        <w:rPr>
          <w:rFonts w:hint="eastAsia" w:eastAsia="仿宋_GB2312" w:cs="Times New Roman"/>
          <w:b w:val="0"/>
          <w:bCs w:val="0"/>
          <w:sz w:val="28"/>
          <w:szCs w:val="28"/>
          <w:lang w:eastAsia="zh-CN"/>
        </w:rPr>
        <w:t>执法三科；</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w:t>
      </w:r>
    </w:p>
    <w:p w14:paraId="18E6E19C">
      <w:pPr>
        <w:keepNext w:val="0"/>
        <w:keepLines w:val="0"/>
        <w:pageBreakBefore w:val="0"/>
        <w:widowControl w:val="0"/>
        <w:kinsoku/>
        <w:wordWrap/>
        <w:overflowPunct/>
        <w:topLinePunct w:val="0"/>
        <w:autoSpaceDE/>
        <w:autoSpaceDN/>
        <w:bidi w:val="0"/>
        <w:adjustRightInd/>
        <w:snapToGrid w:val="0"/>
        <w:spacing w:line="590" w:lineRule="exact"/>
        <w:ind w:left="0" w:leftChars="0" w:firstLine="1400" w:firstLineChars="500"/>
        <w:jc w:val="left"/>
        <w:textAlignment w:val="auto"/>
        <w:rPr>
          <w:rFonts w:hint="eastAsia" w:eastAsia="仿宋_GB2312" w:cs="Times New Roman"/>
          <w:b w:val="0"/>
          <w:bCs w:val="0"/>
          <w:sz w:val="28"/>
          <w:szCs w:val="28"/>
          <w:lang w:val="en-US" w:eastAsia="zh-CN"/>
        </w:rPr>
      </w:pPr>
      <w:r>
        <w:rPr>
          <w:rFonts w:hint="eastAsia" w:eastAsia="仿宋_GB2312" w:cs="Times New Roman"/>
          <w:b w:val="0"/>
          <w:bCs w:val="0"/>
          <w:sz w:val="28"/>
          <w:szCs w:val="28"/>
          <w:lang w:eastAsia="zh-CN"/>
        </w:rPr>
        <w:t>环境局番禺第三环保所、</w:t>
      </w:r>
      <w:r>
        <w:rPr>
          <w:rFonts w:hint="eastAsia" w:eastAsia="仿宋_GB2312" w:cs="Times New Roman"/>
          <w:b w:val="0"/>
          <w:bCs w:val="0"/>
          <w:sz w:val="28"/>
          <w:szCs w:val="28"/>
          <w:lang w:val="en-US" w:eastAsia="zh-CN"/>
        </w:rPr>
        <w:t>番禺技术中心；广州市番禺环境科学</w:t>
      </w:r>
    </w:p>
    <w:p w14:paraId="1D1C27BC">
      <w:pPr>
        <w:keepNext w:val="0"/>
        <w:keepLines w:val="0"/>
        <w:pageBreakBefore w:val="0"/>
        <w:widowControl w:val="0"/>
        <w:kinsoku/>
        <w:wordWrap/>
        <w:overflowPunct/>
        <w:topLinePunct w:val="0"/>
        <w:autoSpaceDE/>
        <w:autoSpaceDN/>
        <w:bidi w:val="0"/>
        <w:adjustRightInd/>
        <w:snapToGrid w:val="0"/>
        <w:spacing w:line="590" w:lineRule="exact"/>
        <w:ind w:left="0" w:leftChars="0" w:firstLine="1400" w:firstLineChars="500"/>
        <w:jc w:val="left"/>
        <w:textAlignment w:val="auto"/>
        <w:rPr>
          <w:rFonts w:hint="eastAsia" w:ascii="Times New Roman" w:hAnsi="Times New Roman" w:eastAsia="仿宋_GB2312" w:cs="Times New Roman"/>
          <w:b w:val="0"/>
          <w:bCs w:val="0"/>
          <w:sz w:val="28"/>
          <w:szCs w:val="28"/>
          <w:lang w:val="en-US" w:eastAsia="zh-CN"/>
        </w:rPr>
      </w:pPr>
      <w:r>
        <w:rPr>
          <w:rFonts w:hint="eastAsia" w:eastAsia="仿宋_GB2312" w:cs="Times New Roman"/>
          <w:b w:val="0"/>
          <w:bCs w:val="0"/>
          <w:sz w:val="28"/>
          <w:szCs w:val="28"/>
          <w:lang w:val="en-US" w:eastAsia="zh-CN"/>
        </w:rPr>
        <w:t>研究所有限公司</w:t>
      </w:r>
      <w:r>
        <w:rPr>
          <w:rFonts w:hint="default" w:ascii="Times New Roman" w:hAnsi="Times New Roman" w:eastAsia="仿宋_GB2312" w:cs="Times New Roman"/>
          <w:b w:val="0"/>
          <w:bCs w:val="0"/>
          <w:sz w:val="28"/>
          <w:szCs w:val="28"/>
        </w:rPr>
        <w:t>。</w:t>
      </w:r>
      <w:bookmarkEnd w:id="0"/>
      <w:bookmarkEnd w:id="9"/>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28F">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20B99668">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6833">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609E64F">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E1E4">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CFD77B6"/>
    <w:rsid w:val="0D4F2AE5"/>
    <w:rsid w:val="0DEB5A37"/>
    <w:rsid w:val="0E640050"/>
    <w:rsid w:val="0F52122C"/>
    <w:rsid w:val="0F6F1094"/>
    <w:rsid w:val="11EF66B4"/>
    <w:rsid w:val="128379F6"/>
    <w:rsid w:val="12856FF3"/>
    <w:rsid w:val="13C979FA"/>
    <w:rsid w:val="15624E21"/>
    <w:rsid w:val="16153CF4"/>
    <w:rsid w:val="17D84309"/>
    <w:rsid w:val="19003617"/>
    <w:rsid w:val="19FE60C7"/>
    <w:rsid w:val="1A1914F5"/>
    <w:rsid w:val="1B176524"/>
    <w:rsid w:val="1BED373D"/>
    <w:rsid w:val="1C663D97"/>
    <w:rsid w:val="1E765922"/>
    <w:rsid w:val="1F0D7671"/>
    <w:rsid w:val="1FDE71AF"/>
    <w:rsid w:val="20BA50E3"/>
    <w:rsid w:val="21CB5C86"/>
    <w:rsid w:val="220E557A"/>
    <w:rsid w:val="232609F0"/>
    <w:rsid w:val="252D1EE5"/>
    <w:rsid w:val="260A4701"/>
    <w:rsid w:val="269D7E97"/>
    <w:rsid w:val="27CB7E09"/>
    <w:rsid w:val="284E34A5"/>
    <w:rsid w:val="291649F7"/>
    <w:rsid w:val="291B3F52"/>
    <w:rsid w:val="29FA00EA"/>
    <w:rsid w:val="2A7501F0"/>
    <w:rsid w:val="2BFC0D17"/>
    <w:rsid w:val="2C5348C6"/>
    <w:rsid w:val="2D3E219F"/>
    <w:rsid w:val="2D9B4434"/>
    <w:rsid w:val="2F2E2D8A"/>
    <w:rsid w:val="2FC737F6"/>
    <w:rsid w:val="30023F2B"/>
    <w:rsid w:val="30025200"/>
    <w:rsid w:val="30870396"/>
    <w:rsid w:val="31B62063"/>
    <w:rsid w:val="32C43EEA"/>
    <w:rsid w:val="339B5615"/>
    <w:rsid w:val="35635123"/>
    <w:rsid w:val="368707A0"/>
    <w:rsid w:val="36E8706D"/>
    <w:rsid w:val="37FF4F0E"/>
    <w:rsid w:val="38A97D85"/>
    <w:rsid w:val="3A282EC7"/>
    <w:rsid w:val="3A53380B"/>
    <w:rsid w:val="3D957DFF"/>
    <w:rsid w:val="3DFE29E0"/>
    <w:rsid w:val="3E436182"/>
    <w:rsid w:val="402A1393"/>
    <w:rsid w:val="40EE14B1"/>
    <w:rsid w:val="40F07806"/>
    <w:rsid w:val="41680404"/>
    <w:rsid w:val="42007882"/>
    <w:rsid w:val="42B875A4"/>
    <w:rsid w:val="438576C5"/>
    <w:rsid w:val="439F0BBE"/>
    <w:rsid w:val="461D3EE6"/>
    <w:rsid w:val="4732045C"/>
    <w:rsid w:val="476D05EC"/>
    <w:rsid w:val="4792415F"/>
    <w:rsid w:val="48BC7A7A"/>
    <w:rsid w:val="4D037CA5"/>
    <w:rsid w:val="4D4D6CAD"/>
    <w:rsid w:val="4E100354"/>
    <w:rsid w:val="4E2C224E"/>
    <w:rsid w:val="4E823E3F"/>
    <w:rsid w:val="50775E7B"/>
    <w:rsid w:val="51172D02"/>
    <w:rsid w:val="51463C84"/>
    <w:rsid w:val="51EC39BC"/>
    <w:rsid w:val="526D1882"/>
    <w:rsid w:val="54535B9B"/>
    <w:rsid w:val="551769A9"/>
    <w:rsid w:val="56D90809"/>
    <w:rsid w:val="575E5E0B"/>
    <w:rsid w:val="576C3EC8"/>
    <w:rsid w:val="58F4010C"/>
    <w:rsid w:val="599125D0"/>
    <w:rsid w:val="5A375923"/>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E193FCD"/>
    <w:rsid w:val="6E273EB7"/>
    <w:rsid w:val="6E3D4902"/>
    <w:rsid w:val="70EB61B4"/>
    <w:rsid w:val="719E1C2B"/>
    <w:rsid w:val="71A1743C"/>
    <w:rsid w:val="71F25EB7"/>
    <w:rsid w:val="72097E22"/>
    <w:rsid w:val="721533D8"/>
    <w:rsid w:val="734F6D9E"/>
    <w:rsid w:val="73E907B7"/>
    <w:rsid w:val="75B46566"/>
    <w:rsid w:val="75B66322"/>
    <w:rsid w:val="76384768"/>
    <w:rsid w:val="76A922E6"/>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 w:type="paragraph" w:customStyle="1" w:styleId="31">
    <w:name w:val="无空2表格文字"/>
    <w:basedOn w:val="1"/>
    <w:qFormat/>
    <w:uiPriority w:val="0"/>
    <w:pPr>
      <w:spacing w:line="240" w:lineRule="auto"/>
      <w:ind w:firstLine="0" w:firstLineChars="0"/>
    </w:pPr>
    <w:rPr>
      <w:rFonts w:ascii="Times New Roman" w:hAnsi="Times New Roman"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bc676e65-fc10-49c5-9d5d-c33863aad1be</errorID>
      <errorWord>(</errorWord>
      <group>L1_Format</group>
      <groupName>格式问题</groupName>
      <ability>L2_HalfPunc</ability>
      <abilityName>全半角检查</abilityName>
      <candidateList>
        <item>（</item>
      </candidateList>
      <explain>文本全半角错误。</explain>
      <paraID>19172F09</paraID>
      <start>59</start>
      <end>60</end>
      <status>unmodified</status>
      <modifiedWord/>
      <trackRevisions>false</trackRevisions>
    </reviewItem>
    <reviewItem>
      <errorID>7f5ab8b3-294e-4355-b880-9126db1c96e6</errorID>
      <errorWord>)</errorWord>
      <group>L1_Format</group>
      <groupName>格式问题</groupName>
      <ability>L2_HalfPunc</ability>
      <abilityName>全半角检查</abilityName>
      <candidateList>
        <item>）</item>
      </candidateList>
      <explain>文本全半角错误。</explain>
      <paraID>19172F09</paraID>
      <start>82</start>
      <end>83</end>
      <status>unmodified</status>
      <modifiedWord/>
      <trackRevisions>false</trackRevisions>
    </reviewItem>
    <reviewItem>
      <errorID>fc58bfc8-0fd5-4930-b822-ce2e615a89f6</errorID>
      <errorWord>)</errorWord>
      <group>L1_Format</group>
      <groupName>格式问题</groupName>
      <ability>L2_HalfPunc</ability>
      <abilityName>全半角检查</abilityName>
      <candidateList>
        <item>）</item>
      </candidateList>
      <explain>文本全半角错误。</explain>
      <paraID>19172F09</paraID>
      <start>236</start>
      <end>237</end>
      <status>unmodified</status>
      <modifiedWord/>
      <trackRevisions>false</trackRevisions>
    </reviewItem>
    <reviewItem>
      <errorID>35684e1e-8e49-456e-a785-19768a34b84b</errorID>
      <errorWord>-</errorWord>
      <group>L1_Format</group>
      <groupName>格式问题</groupName>
      <ability>L2_HalfPunc</ability>
      <abilityName>全半角检查</abilityName>
      <candidateList>
        <item>－</item>
      </candidateList>
      <explain>文本全半角错误。</explain>
      <paraID>19172F09</paraID>
      <start>277</start>
      <end>278</end>
      <status>unmodified</status>
      <modifiedWord/>
      <trackRevisions>false</trackRevisions>
    </reviewItem>
    <reviewItem>
      <errorID>72e545b7-0ce4-47b9-bc46-41175aae0a1c</errorID>
      <errorWord>《</errorWord>
      <group>L1_Punc</group>
      <groupName>标点问题</groupName>
      <ability>L2_Punc</ability>
      <abilityName>标点符号检查</abilityName>
      <candidateList/>
      <explain/>
      <paraID>5D927A90</paraID>
      <start>132</start>
      <end>133</end>
      <status>unmodified</status>
      <modifiedWord/>
      <trackRevisions>false</trackRevisions>
    </reviewItem>
    <reviewItem>
      <errorID>9aec8e78-cd76-4ffc-867c-b7dc17496538</errorID>
      <errorWord>下水</errorWord>
      <group>L1_Word</group>
      <groupName>字词问题</groupName>
      <ability>L2_Typo</ability>
      <abilityName>字词错误</abilityName>
      <candidateList>
        <item>水</item>
      </candidateList>
      <explain/>
      <paraID> 44DE92D</paraID>
      <start>118</start>
      <end>120</end>
      <status>unmodified</status>
      <modifiedWord/>
      <trackRevisions>false</trackRevisions>
    </reviewItem>
    <reviewItem>
      <errorID>ce61d3ad-19c5-45d0-b230-21ac377ed76b</errorID>
      <errorWord>(</errorWord>
      <group>L1_Format</group>
      <groupName>格式问题</groupName>
      <ability>L2_HalfPunc</ability>
      <abilityName>全半角检查</abilityName>
      <candidateList>
        <item>（</item>
      </candidateList>
      <explain>文本全半角错误。</explain>
      <paraID>30F5882A</paraID>
      <start>81</start>
      <end>82</end>
      <status>unmodified</status>
      <modifiedWord/>
      <trackRevisions>false</trackRevisions>
    </reviewItem>
    <reviewItem>
      <errorID>1575c9d5-ddd1-4152-827b-c535955ec672</errorID>
      <errorWord>)</errorWord>
      <group>L1_Format</group>
      <groupName>格式问题</groupName>
      <ability>L2_HalfPunc</ability>
      <abilityName>全半角检查</abilityName>
      <candidateList>
        <item>）</item>
      </candidateList>
      <explain>文本全半角错误。</explain>
      <paraID>30F5882A</paraID>
      <start>95</start>
      <end>96</end>
      <status>unmodified</status>
      <modifiedWord/>
      <trackRevisions>false</trackRevisions>
    </reviewItem>
    <reviewItem>
      <errorID>c4d014c4-e182-4835-acaa-a49226cc06d7</errorID>
      <errorWord>法律、法规</errorWord>
      <group>L1_Word</group>
      <groupName>字词问题</groupName>
      <ability>L2_Typo</ability>
      <abilityName>字词错误</abilityName>
      <candidateList>
        <item>法律法规</item>
      </candidateList>
      <explain/>
      <paraID>1E7F75DB</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8a854ed9-b7e6-4fb9-948e-d9c698d61bbb}">
  <ds:schemaRefs/>
</ds:datastoreItem>
</file>

<file path=docProps/app.xml><?xml version="1.0" encoding="utf-8"?>
<Properties xmlns="http://schemas.openxmlformats.org/officeDocument/2006/extended-properties" xmlns:vt="http://schemas.openxmlformats.org/officeDocument/2006/docPropsVTypes">
  <Company>gzepb</Company>
  <Pages>6</Pages>
  <Words>2907</Words>
  <Characters>3183</Characters>
  <Lines>16</Lines>
  <Paragraphs>4</Paragraphs>
  <TotalTime>168</TotalTime>
  <ScaleCrop>false</ScaleCrop>
  <LinksUpToDate>false</LinksUpToDate>
  <CharactersWithSpaces>3218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哲</cp:lastModifiedBy>
  <cp:lastPrinted>2025-12-25T07:39:15Z</cp:lastPrinted>
  <dcterms:modified xsi:type="dcterms:W3CDTF">2025-12-25T10:04:04Z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A6AC847E76CE4E578B6B4C113BA0F368_13</vt:lpwstr>
  </property>
  <property fmtid="{D5CDD505-2E9C-101B-9397-08002B2CF9AE}" pid="4" name="KSOTemplateDocerSaveRecord">
    <vt:lpwstr>eyJoZGlkIjoiZmVkOWE4YzZkMjQ2YmUyZDVkNWVlNWY4MmZkZTUyYzMiLCJ1c2VySWQiOiIyNDQ3Mzk4NDAifQ==</vt:lpwstr>
  </property>
</Properties>
</file>