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E399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outlineLvl w:val="9"/>
        <w:rPr>
          <w:rFonts w:hint="eastAsia" w:ascii="仿宋" w:hAnsi="仿宋"/>
          <w:color w:val="auto"/>
        </w:rPr>
      </w:pPr>
      <w:r>
        <w:rPr>
          <w:rFonts w:hint="eastAsia" w:ascii="黑体" w:hAnsi="黑体" w:eastAsia="黑体" w:cs="仿宋"/>
          <w:color w:val="auto"/>
          <w:szCs w:val="32"/>
        </w:rPr>
        <w:t>附件4</w:t>
      </w:r>
    </w:p>
    <w:p w14:paraId="06DEF3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9"/>
        <w:rPr>
          <w:rFonts w:hint="eastAsia" w:ascii="方正小标宋简体" w:hAnsi="仿宋" w:eastAsia="方正小标宋简体" w:cs="仿宋"/>
          <w:color w:val="auto"/>
          <w:sz w:val="44"/>
          <w:szCs w:val="44"/>
        </w:rPr>
      </w:pPr>
      <w:r>
        <w:rPr>
          <w:rFonts w:hint="eastAsia" w:ascii="方正小标宋简体" w:hAnsi="仿宋" w:eastAsia="方正小标宋简体" w:cs="仿宋"/>
          <w:color w:val="auto"/>
          <w:sz w:val="44"/>
          <w:szCs w:val="44"/>
        </w:rPr>
        <w:t>关于部分检验项目的说明</w:t>
      </w:r>
    </w:p>
    <w:p w14:paraId="227859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25BF2C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一、大肠菌群</w:t>
      </w:r>
    </w:p>
    <w:p w14:paraId="46F7D0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大肠菌群是国内外通用的食品污染常用指示菌之一，复用餐饮具中检出大肠菌群，提示被肠道致病菌（如沙门氏菌、志贺氏菌、致病性大肠杆菌）污染的可能性较大，潜伏着食物中毒和流行病的威胁，对人体健康具有潜在的危险性。</w:t>
      </w:r>
    </w:p>
    <w:p w14:paraId="6B50F9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造成复用餐饮具大肠菌群项目不合格的原因如下：一、可能由于受到不洁净的水的污染；二、厨房卫生环境较差，卫生条件不达标；三、餐饮具清洗过程中有洗涤剂残留，未用清水及时冲洗干净。</w:t>
      </w:r>
    </w:p>
    <w:p w14:paraId="1290E11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二、磺胺类（总量）</w:t>
      </w:r>
    </w:p>
    <w:p w14:paraId="4A574E7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磺胺类药物是一类抗菌谱较广、性质稳定、有较强抑制作用的药物。长期食用磺胺类药物超标的动物性食品，可能导致该类药物在人体内产生蓄积，长期过量摄入将会给人体的健康带来危害。磺胺类</w:t>
      </w:r>
      <w:bookmarkStart w:id="0" w:name="OLE_LINK1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超标的原因</w:t>
      </w:r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，可能是在养殖过程中违规加大用药量或不遵守休药期规定，致使上市销售产品中的兽药残留量超标。</w:t>
      </w:r>
    </w:p>
    <w:p w14:paraId="1F28C48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  <w:t>三、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毒死蜱</w:t>
      </w:r>
    </w:p>
    <w:p w14:paraId="061EE27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多菌灵又名棉萎灵、苯并咪唑44号，是一种广谱性杀菌剂,对多种作物由真菌（如半知菌、多子囊菌）引起的病害有防治效果。少量的农药残留不会引起人体急性中毒，但长期食用农药残留超标的食品，对人体健康有一定影响。超标的原因，可能是种植者施用农药次数过多或没有遵从安全间隔期规定，农药没有得到充分降解，仍残存于蔬菜及土壤中，导致农药残留超标。</w:t>
      </w:r>
    </w:p>
    <w:p w14:paraId="35FFE18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  <w:t>四、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菌落总数</w:t>
      </w:r>
    </w:p>
    <w:p w14:paraId="38DE3D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菌落总数是指示性微生物指标，主要用来评价食品清洁度，反映食品在生产过程中是否符合卫生要求。食品的菌落总数严重超标，将会破坏食品的营养成分，加速食品的腐败变质，使食品失去食用价值。造成菌落总数超标的原因，可能是个别企业未按要求严格控制生产加工过程的卫生条件、所使用的原辅料初始菌数较高，又未按要求严格控制生产加工过程的卫生条件，或者包装容器清洗消毒不到位，还有可能与产品包装密封不严、储运条件控制不当等有关。</w:t>
      </w:r>
    </w:p>
    <w:p w14:paraId="0A855C6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五、镉(以Cd计)</w:t>
      </w:r>
    </w:p>
    <w:p w14:paraId="4F6AF9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镉是一种蓄积性的重金属元素，可通过食物链进入人体。长期食用镉超标的食品，可能会对人体肾脏和肝脏造成损害，还会影响免疫系统，甚至可能对儿童高级神经活动有损害。《食品安全国家标准 食品中污染物限量》（GB 2762-2022）中规定，镉（以Cd计）在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新鲜蔬菜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中的限量值为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0.05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mg/kg。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辣椒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中镉（以Cd计）检测值超标的原因，可能是其生长过程中富集环境中的镉元素。</w:t>
      </w:r>
    </w:p>
    <w:p w14:paraId="7E2BF4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六、铜绿假单胞菌</w:t>
      </w:r>
    </w:p>
    <w:p w14:paraId="4784D8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铜绿假单胞菌是一种条件致病菌，广泛分布于各种水、空气、正常人的皮肤、呼吸道和肠道等，易在潮湿的环境存活。如果桶装水的消费周期较长，营养要求较低的铜绿假单胞菌可生长繁殖，可能会引起味道、气味和浊度的改变，严重时会危害人体健康。可能造成铜绿假单胞超标的原因如下：水源受到污染；生产过程过滤、纯化装置未正常运转；加工环境、设备和器具的清洁卫生有缺陷；包装材料清洗消毒有缺陷。</w:t>
      </w:r>
    </w:p>
    <w:p w14:paraId="277A17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1" w:name="_GoBack"/>
      <w:bookmarkEnd w:id="1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七、丙环唑</w:t>
      </w:r>
    </w:p>
    <w:p w14:paraId="6B4CDF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丙环唑是有保护和治疗作用的内吸性叶面杀菌剂。食用丙环唑超标的食品一般不会导致丙环唑的急性中毒，但长期食用丙环唑超标的食品，对人体健康也有一定影响。根据《食品安全国家标准 食品中农药最大残留限量》（GB 2763-2021）中的规定，葱中丙环唑最大残留限量为0.5mg/kg。小葱中丙环唑超标的原因可能是农户为控制虫害，加大了用药量或未遵守采摘间隔期规定，致使上市销售的产品中残留量超标。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swiss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Q2ODA3Y2M1ZDhjN2M2NTdjNmRkNmVmNDM3YWJmYjUifQ=="/>
  </w:docVars>
  <w:rsids>
    <w:rsidRoot w:val="7DB00060"/>
    <w:rsid w:val="0C5712CB"/>
    <w:rsid w:val="167E2880"/>
    <w:rsid w:val="249A40A1"/>
    <w:rsid w:val="2AE74A42"/>
    <w:rsid w:val="2C3D072D"/>
    <w:rsid w:val="2CAA518F"/>
    <w:rsid w:val="3C394B10"/>
    <w:rsid w:val="3D42200D"/>
    <w:rsid w:val="47577A11"/>
    <w:rsid w:val="5537326F"/>
    <w:rsid w:val="55A80843"/>
    <w:rsid w:val="5F543138"/>
    <w:rsid w:val="64F6292E"/>
    <w:rsid w:val="6BC2345B"/>
    <w:rsid w:val="6BC269DB"/>
    <w:rsid w:val="73E111AC"/>
    <w:rsid w:val="7DB00060"/>
    <w:rsid w:val="7FEFB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仿宋" w:cs="Times New Roman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区市场监管局</Company>
  <Pages>3</Pages>
  <Words>193</Words>
  <Characters>210</Characters>
  <Lines>0</Lines>
  <Paragraphs>0</Paragraphs>
  <TotalTime>0</TotalTime>
  <ScaleCrop>false</ScaleCrop>
  <LinksUpToDate>false</LinksUpToDate>
  <CharactersWithSpaces>212</CharactersWithSpaces>
  <Application>WPS Office_12.8.2.18606_F1E327BC-269C-435d-A152-05C5408002CA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2024-08-05T17:03:00Z</dcterms:created>
  <dc:creator>黄泓凯</dc:creator>
  <cp:lastModifiedBy>王照娴</cp:lastModifiedBy>
  <dcterms:modified xsi:type="dcterms:W3CDTF">2025-12-17T06:40:53Z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2052-12.8.2.18606</vt:lpwstr>
  </property>
  <property fmtid="{D5CDD505-2E9C-101B-9397-08002B2CF9AE}" pid="3" name="ICV">
    <vt:lpwstr>B28499187C85A39454B7F1687EB25AEA_43</vt:lpwstr>
  </property>
  <property fmtid="{D5CDD505-2E9C-101B-9397-08002B2CF9AE}" pid="4" name="KSOTemplateDocerSaveRecord">
    <vt:lpwstr>eyJoZGlkIjoiNTlmYWQ3ZGY2MjQ2YzA3NWY1ZTdhMzU3MjkyOTZhZGUiLCJ1c2VySWQiOiIyNDU3ODA0NjMifQ==</vt:lpwstr>
  </property>
</Properties>
</file>