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6890E">
      <w:pPr>
        <w:keepNext w:val="0"/>
        <w:keepLines w:val="0"/>
        <w:widowControl w:val="0"/>
        <w:suppressLineNumbers w:val="0"/>
        <w:spacing w:line="590" w:lineRule="exact"/>
        <w:jc w:val="right"/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bookmarkStart w:id="0" w:name="Content"/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穗环管影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（番）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〔202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5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〕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156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号</w:t>
      </w:r>
    </w:p>
    <w:p w14:paraId="2349E7F5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</w:p>
    <w:p w14:paraId="2A08A4C9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</w:p>
    <w:p w14:paraId="3D241DCE">
      <w:pPr>
        <w:spacing w:line="590" w:lineRule="exact"/>
        <w:jc w:val="center"/>
        <w:outlineLvl w:val="0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广州市生态环境局关于金年华厂区厂房3珠宝首饰加工建设项目环境影响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报告表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的批复</w:t>
      </w:r>
    </w:p>
    <w:p w14:paraId="40C32911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</w:p>
    <w:p w14:paraId="35A7E3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广州市番禺区金年华贸易商行（普通合伙）（91440101729935249U）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：</w:t>
      </w:r>
    </w:p>
    <w:p w14:paraId="1A4C06C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你公司报批的《金年华厂区厂房3珠宝首饰加工建设项目环境影响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》（以下简称《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》）及相关资料收悉。经研究，批复如下：</w:t>
      </w:r>
    </w:p>
    <w:p w14:paraId="1424F3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972" w:firstLineChars="304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一、金年华厂区厂房3珠宝首饰加工建设项目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（以下简称“该项目”）位于广州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番禺区沙头街大罗村格田大街1号，申报内容为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事珠宝首饰的加工生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年产珠宝首饰35万件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。该项目占地面积965.32平方米，总建筑面积8634.31平方米，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使用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1栋地下一层、地上七层的建筑物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进行建设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；主要设备有压胶模机18台、3D喷蜡机6台、树脂机6台、风球火枪120支、微镶机120台、镶石台120台、激光刻字机12台、字印机12台、喷砂机18台、超声清洗机36台、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电解工序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整流器24台、电金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整流器24台、笔电机12台、蒸汽清洗机24台、真空机6台、电烘箱6台、空压机6台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及唧蜡、执模、机加工、研磨抛光、3D打印设备一批等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；员工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490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名，内部不安排食宿。该项目不设倒模、炸色、电解抛光、熔金回收等工序，不使用氰化物及含镍、铅等原辅材料。</w:t>
      </w:r>
    </w:p>
    <w:p w14:paraId="5934E4C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》评价结论认为，在全面落实《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》提出的各项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》的评价结论。</w:t>
      </w:r>
    </w:p>
    <w:p w14:paraId="1FF719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二、在项目建设和运营过程中，应认真落实《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》提出的各项环境保护对策措施，重点做好以下工作：</w:t>
      </w:r>
    </w:p>
    <w:p w14:paraId="4BF604E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广东省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《固定污染源挥发性有机物综合排放标准》（DB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2367-2022）的无组织排放控制要求落实相关措施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。执模、执边、打磨抛光、干式研磨、喷砂</w:t>
      </w:r>
      <w:bookmarkStart w:id="7" w:name="_GoBack"/>
      <w:bookmarkEnd w:id="7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配套粉尘收集设施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。火漆清洗、指甲油清洗、酸洗、电金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产生的废气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经通风柜一并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“碱液喷淋+干式过滤+活性炭吸附”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处理达标后，通过专用管道引至所在建筑物楼顶高空排放，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排放口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高度不低于15米。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项目设置废气排放口2个。加强对车间边界无组织排放废气的监控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，确保车间边界无组织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排放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监控点的废气达到相应标准限值的要求，监测超标时应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加强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对无组织排放废气进行收集、净化处理。</w:t>
      </w:r>
    </w:p>
    <w:p w14:paraId="4920D0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有机废气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排放执行广东省《固定污染源挥发性有机物综合排放标准》（DB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44/2367-2022）表1、表3排放限值；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臭气浓度排放执行《恶臭污染物排放标准》（GB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14554-93）表1厂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界新扩改建二级标准限值；其他大气污染物排放执行广东省《大气污染物排放限值》（DB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44/27-2001）第二时段二级标准及无组织排放监控浓度限值。</w:t>
      </w:r>
    </w:p>
    <w:p w14:paraId="12F99C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）排水系统采用雨污分流。生产废水依托加工区废水处理站处理，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生活污水经三级化粪池预处理，上述废水分别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经加工区生产废水排放口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加工区生活污水排放口排入市政污水管网，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送前锋净水厂集中处理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生产废水排放口1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个、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生活污水排放口1个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770DD2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水污染物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排放执行广东省《水污染物排放限值》（DB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44/26-2001）第二时段三级标准。生活污水排放量不超过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4410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吨/年；生产废水排放量不超过852.58吨/年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67BCD35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（三）噪声排放执行《工业企业厂界环境噪声排放标准》（GB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12348-2008）</w:t>
      </w:r>
      <w:bookmarkStart w:id="1" w:name="OLE_LINK22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标准</w:t>
      </w:r>
      <w:bookmarkEnd w:id="1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</w:p>
    <w:p w14:paraId="3E1C7A6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（四）</w:t>
      </w:r>
      <w:bookmarkStart w:id="2" w:name="OLE_LINK16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各类固体废物实行分类收集、处置</w:t>
      </w:r>
      <w:bookmarkEnd w:id="2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  <w:bookmarkStart w:id="3" w:name="OLE_LINK12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固体废物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的贮存、堆放应按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《危险废物贮存污染控制标准》（GB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18597-20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《一般工业固体废物贮存和填埋污染控制标准》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GB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18599-2020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）要求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进行管理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；危险废物应委托有资质的单位处置。</w:t>
      </w:r>
    </w:p>
    <w:bookmarkEnd w:id="3"/>
    <w:p w14:paraId="777E49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）加强环境风险防范和应急工作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建立健全环境事故应急体系，落实各项环境风险防范与应急措施，确保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环境安全。</w:t>
      </w:r>
    </w:p>
    <w:p w14:paraId="1616D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（六）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加强运营期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环境保护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管理，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确保各项污染物稳定达标排放，并</w:t>
      </w:r>
      <w:bookmarkStart w:id="4" w:name="OLE_LINK15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按规定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做好污染物排放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的自行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监测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及信息公开工作</w:t>
      </w:r>
      <w:bookmarkEnd w:id="4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。</w:t>
      </w:r>
    </w:p>
    <w:p w14:paraId="16F75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</w:rPr>
        <w:t>）</w:t>
      </w:r>
      <w:bookmarkStart w:id="5" w:name="OLE_LINK2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符合法律、法规等要求，如涉及规划、水务、消防等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bookmarkEnd w:id="5"/>
    </w:p>
    <w:p w14:paraId="74170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0BD7DA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69B86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796E8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49A39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 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广州市生态环境局</w:t>
      </w:r>
    </w:p>
    <w:p w14:paraId="4C71B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080" w:firstLineChars="19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12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11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日</w:t>
      </w:r>
    </w:p>
    <w:p w14:paraId="2839ADE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64E47C4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5FFEE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主动公开</w:t>
      </w:r>
    </w:p>
    <w:p w14:paraId="782C3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51518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1119" w:leftChars="133" w:hanging="840" w:hangingChars="3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抄送：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广州市生态环境局番禺分局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监管三科、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执法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一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科、广州市生态环境局</w:t>
      </w:r>
      <w:r>
        <w:rPr>
          <w:rFonts w:hint="default" w:ascii="仿宋_GB2312" w:hAnsi="Times New Roman" w:eastAsia="仿宋_GB2312" w:cs="Times New Roman"/>
          <w:color w:val="auto"/>
          <w:sz w:val="28"/>
          <w:szCs w:val="28"/>
        </w:rPr>
        <w:t>番禺技术中心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eastAsia="zh-CN"/>
        </w:rPr>
        <w:t>、番禺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第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一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环保所</w:t>
      </w:r>
      <w:bookmarkStart w:id="6" w:name="OLE_LINK13"/>
      <w:r>
        <w:rPr>
          <w:rFonts w:hint="default" w:ascii="仿宋_GB2312" w:hAnsi="Times New Roman" w:eastAsia="仿宋_GB2312" w:cs="Times New Roman"/>
          <w:color w:val="auto"/>
          <w:sz w:val="28"/>
          <w:szCs w:val="28"/>
        </w:rPr>
        <w:t>，广州市番禺环境工程有限公司。</w:t>
      </w:r>
      <w:bookmarkEnd w:id="0"/>
      <w:bookmarkEnd w:id="6"/>
    </w:p>
    <w:p w14:paraId="13E4F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1196" w:leftChars="284" w:hanging="600" w:hangingChars="200"/>
        <w:jc w:val="left"/>
        <w:textAlignment w:val="auto"/>
        <w:rPr>
          <w:rFonts w:hint="eastAsia" w:ascii="华文楷体" w:hAnsi="华文楷体" w:eastAsia="华文楷体" w:cs="华文楷体"/>
          <w:b w:val="0"/>
          <w:bCs w:val="0"/>
          <w:color w:val="auto"/>
          <w:sz w:val="30"/>
          <w:szCs w:val="30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68E51">
    <w:pPr>
      <w:pStyle w:val="9"/>
      <w:framePr w:wrap="around" w:vAnchor="text" w:hAnchor="margin" w:xAlign="outside" w:y="1"/>
      <w:rPr>
        <w:rStyle w:val="17"/>
        <w:rFonts w:hint="eastAsia"/>
        <w:sz w:val="28"/>
      </w:rPr>
    </w:pPr>
    <w:r>
      <w:rPr>
        <w:rStyle w:val="17"/>
        <w:rFonts w:hint="eastAsia" w:ascii="宋体" w:hAnsi="宋体"/>
        <w:sz w:val="28"/>
      </w:rPr>
      <w:t>―</w:t>
    </w:r>
    <w:r>
      <w:rPr>
        <w:rStyle w:val="17"/>
        <w:sz w:val="28"/>
      </w:rPr>
      <w:fldChar w:fldCharType="begin"/>
    </w:r>
    <w:r>
      <w:rPr>
        <w:rStyle w:val="17"/>
        <w:sz w:val="28"/>
      </w:rPr>
      <w:instrText xml:space="preserve">PAGE  </w:instrText>
    </w:r>
    <w:r>
      <w:rPr>
        <w:rStyle w:val="17"/>
        <w:sz w:val="28"/>
      </w:rPr>
      <w:fldChar w:fldCharType="separate"/>
    </w:r>
    <w:r>
      <w:rPr>
        <w:rStyle w:val="17"/>
        <w:sz w:val="28"/>
      </w:rPr>
      <w:t>2</w:t>
    </w:r>
    <w:r>
      <w:rPr>
        <w:rStyle w:val="17"/>
        <w:sz w:val="28"/>
      </w:rPr>
      <w:fldChar w:fldCharType="end"/>
    </w:r>
    <w:r>
      <w:rPr>
        <w:rStyle w:val="17"/>
        <w:rFonts w:hint="eastAsia" w:ascii="宋体" w:hAnsi="宋体"/>
        <w:sz w:val="28"/>
      </w:rPr>
      <w:t>―</w:t>
    </w:r>
  </w:p>
  <w:p w14:paraId="5A2D853F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9D3FE">
    <w:pPr>
      <w:pStyle w:val="9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 w14:paraId="29F93B6E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11CEE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726573F"/>
    <w:rsid w:val="09CA1181"/>
    <w:rsid w:val="0A125676"/>
    <w:rsid w:val="0B000F60"/>
    <w:rsid w:val="0D4F2AE5"/>
    <w:rsid w:val="0DEB5A37"/>
    <w:rsid w:val="0E640050"/>
    <w:rsid w:val="0F52122C"/>
    <w:rsid w:val="0F6F1094"/>
    <w:rsid w:val="120E1C01"/>
    <w:rsid w:val="128379F6"/>
    <w:rsid w:val="12856FF3"/>
    <w:rsid w:val="13C979FA"/>
    <w:rsid w:val="16153CF4"/>
    <w:rsid w:val="16DE74E5"/>
    <w:rsid w:val="17D84309"/>
    <w:rsid w:val="19FE60C7"/>
    <w:rsid w:val="1A1914F5"/>
    <w:rsid w:val="1ADD7D59"/>
    <w:rsid w:val="1B176524"/>
    <w:rsid w:val="1BED373D"/>
    <w:rsid w:val="1C663D97"/>
    <w:rsid w:val="1E765922"/>
    <w:rsid w:val="1F0D7671"/>
    <w:rsid w:val="1FDE71AF"/>
    <w:rsid w:val="20BA50E3"/>
    <w:rsid w:val="220E557A"/>
    <w:rsid w:val="232609F0"/>
    <w:rsid w:val="252D1EE5"/>
    <w:rsid w:val="252D21E0"/>
    <w:rsid w:val="260A4701"/>
    <w:rsid w:val="269D7E97"/>
    <w:rsid w:val="27CB7E09"/>
    <w:rsid w:val="284E34A5"/>
    <w:rsid w:val="291649F7"/>
    <w:rsid w:val="291B3F52"/>
    <w:rsid w:val="29A760E8"/>
    <w:rsid w:val="29FA00EA"/>
    <w:rsid w:val="2A7501F0"/>
    <w:rsid w:val="2BC71E57"/>
    <w:rsid w:val="2BFC0D17"/>
    <w:rsid w:val="2D3E219F"/>
    <w:rsid w:val="2D9B4434"/>
    <w:rsid w:val="2E132621"/>
    <w:rsid w:val="2F1217B0"/>
    <w:rsid w:val="2F9741F9"/>
    <w:rsid w:val="2FC737F6"/>
    <w:rsid w:val="30025200"/>
    <w:rsid w:val="30870396"/>
    <w:rsid w:val="31B62063"/>
    <w:rsid w:val="339B5615"/>
    <w:rsid w:val="349B0E30"/>
    <w:rsid w:val="355549D6"/>
    <w:rsid w:val="368707A0"/>
    <w:rsid w:val="36CE7C5D"/>
    <w:rsid w:val="36D1061B"/>
    <w:rsid w:val="36E8706D"/>
    <w:rsid w:val="37FF4F0E"/>
    <w:rsid w:val="38A97D85"/>
    <w:rsid w:val="3A282EC7"/>
    <w:rsid w:val="3A53380B"/>
    <w:rsid w:val="3D957DFF"/>
    <w:rsid w:val="3DFE29E0"/>
    <w:rsid w:val="402A1393"/>
    <w:rsid w:val="40EE14B1"/>
    <w:rsid w:val="41680404"/>
    <w:rsid w:val="42007882"/>
    <w:rsid w:val="42B875A4"/>
    <w:rsid w:val="42D13416"/>
    <w:rsid w:val="438576C5"/>
    <w:rsid w:val="439F0BBE"/>
    <w:rsid w:val="461D3EE6"/>
    <w:rsid w:val="4732045C"/>
    <w:rsid w:val="476D05EC"/>
    <w:rsid w:val="48BC7A7A"/>
    <w:rsid w:val="4B8B3CA7"/>
    <w:rsid w:val="4D037CA5"/>
    <w:rsid w:val="4D4D6CAD"/>
    <w:rsid w:val="4E100354"/>
    <w:rsid w:val="4E823E3F"/>
    <w:rsid w:val="4E825110"/>
    <w:rsid w:val="4FFF0778"/>
    <w:rsid w:val="50775E7B"/>
    <w:rsid w:val="51463C84"/>
    <w:rsid w:val="51EC39BC"/>
    <w:rsid w:val="524D7600"/>
    <w:rsid w:val="526D1882"/>
    <w:rsid w:val="527D3E2F"/>
    <w:rsid w:val="54535B9B"/>
    <w:rsid w:val="56D90809"/>
    <w:rsid w:val="575E5E0B"/>
    <w:rsid w:val="576C3EC8"/>
    <w:rsid w:val="58F4010C"/>
    <w:rsid w:val="599125D0"/>
    <w:rsid w:val="5A737E20"/>
    <w:rsid w:val="5A7B4474"/>
    <w:rsid w:val="5AE90FF1"/>
    <w:rsid w:val="5D0C3D95"/>
    <w:rsid w:val="5E175DB4"/>
    <w:rsid w:val="5E3E7416"/>
    <w:rsid w:val="5F63425D"/>
    <w:rsid w:val="5FA016B7"/>
    <w:rsid w:val="633A1D77"/>
    <w:rsid w:val="63C51FC3"/>
    <w:rsid w:val="6534300B"/>
    <w:rsid w:val="66013B47"/>
    <w:rsid w:val="670856A2"/>
    <w:rsid w:val="69271CDD"/>
    <w:rsid w:val="69FC3374"/>
    <w:rsid w:val="6ABE0F32"/>
    <w:rsid w:val="6B743DD4"/>
    <w:rsid w:val="6BB20BEF"/>
    <w:rsid w:val="6BFA5CBF"/>
    <w:rsid w:val="6CB93980"/>
    <w:rsid w:val="6CC30C03"/>
    <w:rsid w:val="6E193FCD"/>
    <w:rsid w:val="6E273EB7"/>
    <w:rsid w:val="70B5586B"/>
    <w:rsid w:val="70EB61B4"/>
    <w:rsid w:val="719E1C2B"/>
    <w:rsid w:val="71F25EB7"/>
    <w:rsid w:val="721533D8"/>
    <w:rsid w:val="734F6D9E"/>
    <w:rsid w:val="73FD2F24"/>
    <w:rsid w:val="741144D9"/>
    <w:rsid w:val="75B46566"/>
    <w:rsid w:val="75B66322"/>
    <w:rsid w:val="761B748F"/>
    <w:rsid w:val="77A3353E"/>
    <w:rsid w:val="784E3B62"/>
    <w:rsid w:val="793D1A06"/>
    <w:rsid w:val="79AE53C9"/>
    <w:rsid w:val="7A1811CF"/>
    <w:rsid w:val="7AE349E1"/>
    <w:rsid w:val="7B615D46"/>
    <w:rsid w:val="7BE0008B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link w:val="15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29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4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5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7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"/>
    <w:basedOn w:val="1"/>
    <w:link w:val="14"/>
    <w:qFormat/>
    <w:uiPriority w:val="0"/>
  </w:style>
  <w:style w:type="character" w:styleId="16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basedOn w:val="14"/>
    <w:qFormat/>
    <w:uiPriority w:val="0"/>
  </w:style>
  <w:style w:type="character" w:styleId="18">
    <w:name w:val="Hyperlink"/>
    <w:basedOn w:val="14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19">
    <w:name w:val="Default"/>
    <w:basedOn w:val="20"/>
    <w:next w:val="21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20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1">
    <w:name w:val="正文文字 6"/>
    <w:basedOn w:val="22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22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23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4">
    <w:name w:val="A正文-lcc"/>
    <w:basedOn w:val="1"/>
    <w:link w:val="27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5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6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7">
    <w:name w:val="A正文-lcc Char"/>
    <w:link w:val="24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8">
    <w:name w:val="content1"/>
    <w:basedOn w:val="14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29">
    <w:name w:val="正文文本 Char"/>
    <w:basedOn w:val="14"/>
    <w:link w:val="3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0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682b5931-e75b-4b29-be17-4ebc2c2e7c11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3E1C7A62</paraID>
      <start>81</start>
      <end>82</end>
      <status>modified</status>
      <modifiedWord>（</modifiedWord>
      <trackRevisions>false</trackRevisions>
    </reviewItem>
    <reviewItem>
      <errorID>9f85d2c4-3bce-42be-825d-e841c9c41abf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3E1C7A62</paraID>
      <start>94</start>
      <end>95</end>
      <status>modified</status>
      <modifiedWord>）</modifiedWord>
      <trackRevisions>false</trackRevisions>
    </reviewItem>
    <reviewItem>
      <errorID>938d8452-b0b9-462a-99a1-ef90cf139c3f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16F75DE3</paraID>
      <start>10</start>
      <end>15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b059a4a-1862-4e47-a442-357715877b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1820</Words>
  <Characters>1981</Characters>
  <Lines>16</Lines>
  <Paragraphs>4</Paragraphs>
  <TotalTime>20</TotalTime>
  <ScaleCrop>false</ScaleCrop>
  <LinksUpToDate>false</LinksUpToDate>
  <CharactersWithSpaces>2020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dolyzzzz</cp:lastModifiedBy>
  <cp:lastPrinted>2025-12-08T03:39:00Z</cp:lastPrinted>
  <dcterms:modified xsi:type="dcterms:W3CDTF">2025-12-11T08:41:10Z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80EEDB4B9A514F95B67CFCD2B528543A</vt:lpwstr>
  </property>
  <property fmtid="{D5CDD505-2E9C-101B-9397-08002B2CF9AE}" pid="4" name="KSOTemplateDocerSaveRecord">
    <vt:lpwstr>eyJoZGlkIjoiZTk3OTI2Y2Y4NTVhMDE4ZDI0NmQ3YmQxYzcwODhjOTYiLCJ1c2VySWQiOiIxMjEwNzk5MTAifQ==</vt:lpwstr>
  </property>
</Properties>
</file>