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373B5">
      <w:pPr>
        <w:adjustRightInd w:val="0"/>
        <w:snapToGrid w:val="0"/>
        <w:ind w:right="-156" w:hanging="180"/>
        <w:jc w:val="center"/>
        <w:rPr>
          <w:rFonts w:ascii="公文小标宋简" w:eastAsia="公文小标宋简"/>
          <w:b w:val="0"/>
          <w:bCs w:val="0"/>
          <w:smallCaps/>
          <w:snapToGrid w:val="0"/>
          <w:color w:val="auto"/>
          <w:spacing w:val="56"/>
          <w:kern w:val="0"/>
          <w:sz w:val="72"/>
          <w:szCs w:val="72"/>
        </w:rPr>
      </w:pPr>
      <w:bookmarkStart w:id="3" w:name="_GoBack"/>
      <w:bookmarkEnd w:id="3"/>
      <w:bookmarkStart w:id="0" w:name="Content"/>
    </w:p>
    <w:p w14:paraId="1AA5779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ascii="仿宋_GB2312"/>
          <w:color w:val="auto"/>
        </w:rPr>
      </w:pPr>
      <w:r>
        <w:rPr>
          <w:rFonts w:hint="eastAsia" w:ascii="仿宋_GB2312"/>
          <w:color w:val="auto"/>
        </w:rPr>
        <w:t xml:space="preserve">             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穗环管影（番）〔202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148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 w14:paraId="0D9D23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/>
          <w:color w:val="auto"/>
        </w:rPr>
      </w:pPr>
    </w:p>
    <w:p w14:paraId="76FBE57E">
      <w:pPr>
        <w:spacing w:line="590" w:lineRule="exact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1DB0BE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1" w:name="OLE_LINK3"/>
      <w:bookmarkStart w:id="2" w:name="OLE_LINK4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广州市鑫恒彩纺织品</w:t>
      </w:r>
    </w:p>
    <w:p w14:paraId="404041F4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有限公司年产数码印花布匹120万米</w:t>
      </w:r>
    </w:p>
    <w:p w14:paraId="57459CD6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建设项目</w:t>
      </w:r>
      <w:bookmarkEnd w:id="1"/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0F4F537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28938C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广州市鑫恒彩纺织品有限公司（91440113MAETJLU781）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C3D06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广州市鑫恒彩纺织品有限公司年产数码印花布匹120万米建设项目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0BE8B9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广州市鑫恒彩纺织品有限公司年产数码印花布匹120万米建设项目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（以下简称“该项目”）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位于广州市番禺区大龙街大龙黄山路7号三栋102，占地面积</w:t>
      </w:r>
      <w:r>
        <w:rPr>
          <w:rFonts w:hint="eastAsia" w:eastAsia="仿宋_GB2312" w:cs="Times New Roman"/>
          <w:bCs w:val="0"/>
          <w:kern w:val="2"/>
          <w:sz w:val="32"/>
          <w:szCs w:val="32"/>
          <w:lang w:val="en-US" w:eastAsia="zh-CN" w:bidi="ar"/>
        </w:rPr>
        <w:t>1200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平方米，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建筑面积</w:t>
      </w:r>
      <w:r>
        <w:rPr>
          <w:rFonts w:hint="eastAsia" w:eastAsia="仿宋_GB2312" w:cs="Times New Roman"/>
          <w:bCs w:val="0"/>
          <w:kern w:val="2"/>
          <w:sz w:val="32"/>
          <w:szCs w:val="32"/>
          <w:lang w:val="en-US" w:eastAsia="zh-CN" w:bidi="ar"/>
        </w:rPr>
        <w:t>1200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平方米，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租用一栋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层厂房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层进行生产；主要设备有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喷墨打印机8台、热转印机3台、卷布机3台、空压机1台等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；员工1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名，内部不安排食宿。</w:t>
      </w:r>
    </w:p>
    <w:p w14:paraId="794B8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825DE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591F2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（一）按照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《挥发性有机物无组织排放控制标准》（GB37822-2019）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的无组织排放控制要求落实相关措施。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热转印及数码打印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废气收集至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1套“水喷淋+除雾器+二级活性炭吸附装置”处理达标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通过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不低于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15米高排气筒排放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项目设置废气排放口1个。加强项目边界无组织排放废气的监控，确保项目边界无组织排放监控点的废气达到相应标准限值的要求，监测超标时应加强对无组织排放废气进行收集、净化处理。</w:t>
      </w:r>
    </w:p>
    <w:p w14:paraId="17A957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总VOCs有组织排放执行广东省《印刷行业挥发性有机化合物排放标准》（DB44/815-2010）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表2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平版印刷（不含以金属、陶瓷、玻璃为承印物的平版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印刷）、柔性版印刷第Ⅱ时段排放限值表3无组织排放监控点浓度限值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非甲烷总烃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有组织排放执行《印刷工业大气污染物排放标准》（GB41616-2022）表1大气污染物排放限值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臭气浓度排放执行《恶臭污染物排放标准》（GB14554-93）表1厂界新扩改建二级标准限值和表2排放标准值；厂区内非甲烷总烃排放执行广东省《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挥发性有机物无组织排放控制标准》（GB 37822-2019）表A.1厂区内VOCs无组织排放限值的特别排放限值。</w:t>
      </w:r>
    </w:p>
    <w:p w14:paraId="4821C6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排水系统采用雨污分流。生活污水经三级化粪池预处理后排入市政集污管网，送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净水厂处理。项目设置废水排放口1个。</w:t>
      </w:r>
    </w:p>
    <w:p w14:paraId="03FD0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水污染物排放执行广东省《水污染物排放限值》（DB44/26-2001）第二时段三级标准。生活污水排放量不超过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吨/年。</w:t>
      </w:r>
    </w:p>
    <w:p w14:paraId="5D95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（三）项目噪声排放执行《工业企业厂界环境噪声排放标准》（GB12348-2008）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类标准。</w:t>
      </w:r>
    </w:p>
    <w:p w14:paraId="00D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（四）各类固体废物实行分类收集、处置。固体废物的贮存、堆放应按《危险废物贮存污染控制标准》（GB18597-2023）、《一般工业固体废物贮存和填埋污染控制标准》(GB 18599-2020)要求进行管理。危险废物应委托有资质的单位处置。</w:t>
      </w:r>
    </w:p>
    <w:p w14:paraId="55C1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（五）加强环境风险防范和应急工作。建立健全环境事故应急体系，落实各项环境风险防范与应急措施，确保生态环境安全。</w:t>
      </w:r>
    </w:p>
    <w:p w14:paraId="4E86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（六）加强运营期环境保护管理，确保各项污染物稳定达标排放，并按规定做好污染物排放的自行监测及信息公开工作。</w:t>
      </w:r>
    </w:p>
    <w:p w14:paraId="4689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（七）项目建设应符合法律、法规等要求，如涉及规划、水务、消防等其他部门许可事项的，须依法办理相关手续。</w:t>
      </w:r>
    </w:p>
    <w:p w14:paraId="155A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E037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44B2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582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8446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BDC63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2E3AD0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5E144D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2ADD4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1AAE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CE499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97D72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C4A66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bookmarkEnd w:id="0"/>
    <w:p w14:paraId="58DE9A6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eastAsia="黑体"/>
          <w:sz w:val="32"/>
          <w:szCs w:val="32"/>
        </w:rPr>
      </w:pPr>
    </w:p>
    <w:p w14:paraId="6D841E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eastAsia="黑体"/>
          <w:sz w:val="32"/>
          <w:szCs w:val="32"/>
        </w:rPr>
      </w:pPr>
    </w:p>
    <w:p w14:paraId="0CCA84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公开方式：</w:t>
      </w:r>
      <w:r>
        <w:rPr>
          <w:rFonts w:hint="eastAsia" w:ascii="仿宋_GB2312" w:eastAsia="仿宋_GB2312"/>
          <w:sz w:val="32"/>
          <w:szCs w:val="32"/>
        </w:rPr>
        <w:t>主动公开</w:t>
      </w:r>
    </w:p>
    <w:p w14:paraId="22184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1B25281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1133" w:leftChars="201" w:hanging="711" w:hangingChars="254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抄送：广州市生态环境局番禺分局监管三科、执法二科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广州市生态环境局番禺第四环保所、番禺技术中心，广州瑞华环保科技有限公司。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67A9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21A7615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5C02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B848D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41C09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ADA15"/>
    <w:multiLevelType w:val="singleLevel"/>
    <w:tmpl w:val="33DADA1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C932692"/>
    <w:rsid w:val="0D4F2AE5"/>
    <w:rsid w:val="0DEB5A37"/>
    <w:rsid w:val="0E640050"/>
    <w:rsid w:val="0F52122C"/>
    <w:rsid w:val="0F6F1094"/>
    <w:rsid w:val="128379F6"/>
    <w:rsid w:val="12856FF3"/>
    <w:rsid w:val="13C979FA"/>
    <w:rsid w:val="13F23F17"/>
    <w:rsid w:val="16153CF4"/>
    <w:rsid w:val="16472CA9"/>
    <w:rsid w:val="17D84309"/>
    <w:rsid w:val="19FE60C7"/>
    <w:rsid w:val="1A1914F5"/>
    <w:rsid w:val="1B176524"/>
    <w:rsid w:val="1BED373D"/>
    <w:rsid w:val="1C663D97"/>
    <w:rsid w:val="1DB4564C"/>
    <w:rsid w:val="1E765922"/>
    <w:rsid w:val="1EBE5519"/>
    <w:rsid w:val="1F0D7671"/>
    <w:rsid w:val="1FD51B9C"/>
    <w:rsid w:val="1FDE71AF"/>
    <w:rsid w:val="20BA50E3"/>
    <w:rsid w:val="220E557A"/>
    <w:rsid w:val="232609F0"/>
    <w:rsid w:val="252D1EE5"/>
    <w:rsid w:val="260A4701"/>
    <w:rsid w:val="269D7E97"/>
    <w:rsid w:val="27636CAC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4C74EE4"/>
    <w:rsid w:val="368707A0"/>
    <w:rsid w:val="36E8706D"/>
    <w:rsid w:val="37FF4F0E"/>
    <w:rsid w:val="389974EB"/>
    <w:rsid w:val="38A97D85"/>
    <w:rsid w:val="3A282EC7"/>
    <w:rsid w:val="3A53380B"/>
    <w:rsid w:val="3AC27689"/>
    <w:rsid w:val="3D957DFF"/>
    <w:rsid w:val="3DFE29E0"/>
    <w:rsid w:val="402A1393"/>
    <w:rsid w:val="40EE14B1"/>
    <w:rsid w:val="41680404"/>
    <w:rsid w:val="42007882"/>
    <w:rsid w:val="42487D0C"/>
    <w:rsid w:val="42B875A4"/>
    <w:rsid w:val="438576C5"/>
    <w:rsid w:val="439F0BBE"/>
    <w:rsid w:val="448D6107"/>
    <w:rsid w:val="461D3EE6"/>
    <w:rsid w:val="4732045C"/>
    <w:rsid w:val="476D05EC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56A1C12"/>
    <w:rsid w:val="55DC6655"/>
    <w:rsid w:val="56D90809"/>
    <w:rsid w:val="575E5E0B"/>
    <w:rsid w:val="576C3EC8"/>
    <w:rsid w:val="58074CE9"/>
    <w:rsid w:val="58F4010C"/>
    <w:rsid w:val="599125D0"/>
    <w:rsid w:val="5D0C3D95"/>
    <w:rsid w:val="5D6F63FD"/>
    <w:rsid w:val="5E175DB4"/>
    <w:rsid w:val="5E3E7416"/>
    <w:rsid w:val="5F63425D"/>
    <w:rsid w:val="633A1D77"/>
    <w:rsid w:val="63C51FC3"/>
    <w:rsid w:val="6534300B"/>
    <w:rsid w:val="66013B47"/>
    <w:rsid w:val="670856A2"/>
    <w:rsid w:val="680636EB"/>
    <w:rsid w:val="69271CDD"/>
    <w:rsid w:val="69D87338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34274D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1561</Words>
  <Characters>1728</Characters>
  <Lines>16</Lines>
  <Paragraphs>4</Paragraphs>
  <TotalTime>6</TotalTime>
  <ScaleCrop>false</ScaleCrop>
  <LinksUpToDate>false</LinksUpToDate>
  <CharactersWithSpaces>1806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2025-10-27T03:57:00Z</cp:lastPrinted>
  <dcterms:modified xsi:type="dcterms:W3CDTF">2025-11-27T10:07:16Z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7A1D1F33FCBD4EF5B92FE308C9AF4E84_13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