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FDE16">
      <w:pPr>
        <w:spacing w:line="580" w:lineRule="exact"/>
        <w:ind w:right="23" w:rightChars="11"/>
        <w:rPr>
          <w:rFonts w:hint="eastAsia" w:ascii="仿宋_GB2312" w:eastAsia="仿宋_GB2312"/>
          <w:sz w:val="32"/>
        </w:rPr>
      </w:pPr>
      <w:r>
        <w:rPr>
          <w:rFonts w:hint="eastAsia" w:eastAsia="仿宋_GB2312"/>
          <w:sz w:val="32"/>
        </w:rPr>
        <w:t xml:space="preserve">                                          </w:t>
      </w:r>
    </w:p>
    <w:p w14:paraId="18CDA06A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0" w:name="Content"/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番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137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11CEDC0F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0B7C17BF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18E64B07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</w:t>
      </w:r>
      <w:bookmarkStart w:id="1" w:name="OLE_LINK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广州蚨昱纺织有限公司年产数码印花布匹300万米建设项目</w:t>
      </w:r>
      <w:bookmarkEnd w:id="1"/>
    </w:p>
    <w:p w14:paraId="01B6AC57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环境影响报告</w:t>
      </w:r>
      <w:bookmarkStart w:id="2" w:name="OLE_LINK1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表</w:t>
      </w:r>
      <w:bookmarkEnd w:id="2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4D33860A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6D182B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广州蚨昱纺织有限公司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91440113MAETJ70P64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44A2165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你公司报批的《</w:t>
      </w:r>
      <w:bookmarkStart w:id="3" w:name="OLE_LINK9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广州蚨昱纺织有限公司年产数码印花布匹300万米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环境影响报告</w:t>
      </w:r>
      <w:bookmarkStart w:id="4" w:name="OLE_LINK18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表</w:t>
      </w:r>
      <w:bookmarkEnd w:id="4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》（以下简称《报告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》）及相关资料收悉。经研究，批复如下：</w:t>
      </w:r>
    </w:p>
    <w:p w14:paraId="37BE727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972" w:firstLineChars="304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</w:t>
      </w:r>
      <w:bookmarkStart w:id="5" w:name="OLE_LINK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广州蚨昱纺织有限公司年产数码印花布匹300万米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</w:t>
      </w:r>
      <w:bookmarkEnd w:id="5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位于广州市番禺区钟村街钟二村钟汉路11号F栋301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，申报内容为数码印花布匹的生产，年产数码印花布匹300万米。该项目占地面积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600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平方米，总建筑面积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900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平方米，租用一栋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层建筑物的第三层全层和第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层部分区域进行建设；主要设备有滚筒转印机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10台、数码打印机30台、平板机2台、打卷机10台、空压机3台等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；员工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名，内部不安排食宿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。</w:t>
      </w:r>
    </w:p>
    <w:p w14:paraId="5C2CA8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5C769E3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11A0B93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热转印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工序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产生的热转印废气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恶臭气体经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密闭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负压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收集后进入“二级活性炭吸附装置”处理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达标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后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高空排放，排放口高度不低于15米。项目设置废气排放口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1个。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数码打印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工序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产生的少量有机废气通过加强车间通风无组织排放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加强项目边界无组织排放废气的监控，确保项目边界无组织排放监控点的废气达到相应标准限值的要求，监测超标时应加强对无组织排放废气进行收集、净化处理。</w:t>
      </w:r>
    </w:p>
    <w:p w14:paraId="0A3F84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非甲烷总烃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的有组织排放执行《印刷工业大气污染物排放标准》（GB41616-2022）表1大气污染物排放限值，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无组织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排放执行《挥发性有机物无组织排放控制标准》（GB 37822-2019）表A.1特别排放限值。总挥发性有机物的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有组织排放执行广东省《印刷行业挥发性有机化合物排放标准》（DB44/815-2010）表2中平版印刷（不含以金属、陶瓷、玻璃为承印物的平版印刷）、柔性版印刷的第Ⅱ时段排放限值，无组织排放执行广东省《印刷行业挥发性有机化合物排放标准》（DB44/815-2010）中表3无组织排放监控点浓度限值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臭气浓度排放执行《恶臭污染物排放标准》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（GB14554-93）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表1恶臭污染物厂界二级新扩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改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建标准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限值及表2恶臭污染物排放标准值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其余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大气污染物排放执行广东省《大气污染物排放限值》（DB44/27-2001）第二时段二级标准和无组织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排放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监控浓度限值。</w:t>
      </w:r>
    </w:p>
    <w:p w14:paraId="322EFA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华文楷体" w:hAnsi="华文楷体" w:eastAsia="仿宋_GB2312" w:cs="华文楷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）排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水系统采用雨污分流。生活污水经三级化粪池预处理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达标后，接入市政污水管道送钟村净水厂进一步处理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。项目设置废水排放口1个。水污染物排放执行广东省《水污染物排放限值》（DB44/26-2001）第二时段三级标准。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生活污水排放量不超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270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吨/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bookmarkStart w:id="6" w:name="OLE_LINK20"/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bookmarkEnd w:id="6"/>
    <w:p w14:paraId="2B803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项目噪声排放执行《工业企业厂界环境噪声排放标准》（GB12348-2008）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类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标准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，即：昼间≤6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5dB（A）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，夜间≤5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5dB（A）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 w14:paraId="1AC2DB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（四）</w:t>
      </w:r>
      <w:bookmarkStart w:id="7" w:name="OLE_LINK16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7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  <w:bookmarkStart w:id="8" w:name="OLE_LINK1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固体废物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的贮存、堆放应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废含墨水抹布、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废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墨水、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废活性炭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危险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废物应委托有资质的单位处置。</w:t>
      </w:r>
    </w:p>
    <w:bookmarkEnd w:id="8"/>
    <w:p w14:paraId="1951DB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）加强环境风险防范和应急工作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环境安全。</w:t>
      </w:r>
    </w:p>
    <w:p w14:paraId="6344933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9" w:name="OLE_LINK15"/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9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。</w:t>
      </w:r>
    </w:p>
    <w:p w14:paraId="09C75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（七）该项目建成后新增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污染物排放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总量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控制指标如下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  <w:bookmarkStart w:id="10" w:name="OLE_LINK3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挥发性有机物</w:t>
      </w:r>
      <w:bookmarkEnd w:id="10"/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0.35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吨/年。该</w:t>
      </w:r>
      <w:bookmarkStart w:id="11" w:name="OLE_LINK4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项目应实施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挥发性有机物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两倍削减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替代</w:t>
      </w:r>
      <w:bookmarkEnd w:id="1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所需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替代指标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挥发性有机物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0.7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项目建成后再根据实际排放及污染物总量控制要求予以核定。</w:t>
      </w:r>
    </w:p>
    <w:p w14:paraId="4F92F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）</w:t>
      </w:r>
      <w:bookmarkStart w:id="12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12"/>
    </w:p>
    <w:p w14:paraId="4C091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253C6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52204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B381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C8A1BB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6588B2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6CA2160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7D8AC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  <w:bookmarkStart w:id="14" w:name="_GoBack"/>
      <w:bookmarkEnd w:id="14"/>
    </w:p>
    <w:p w14:paraId="3B71C2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72A61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D5B8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71F4F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6DDA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19" w:leftChars="133" w:hanging="840" w:hangingChars="3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抄送：广州市生态环境局番禺分局监管三科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、执</w:t>
      </w:r>
      <w:r>
        <w:rPr>
          <w:rFonts w:hint="eastAsia" w:eastAsia="仿宋_GB2312" w:cs="Times New Roman"/>
          <w:b w:val="0"/>
          <w:bCs w:val="0"/>
          <w:color w:val="auto"/>
          <w:sz w:val="28"/>
          <w:szCs w:val="28"/>
          <w:lang w:eastAsia="zh-CN"/>
        </w:rPr>
        <w:t>法</w:t>
      </w:r>
      <w:r>
        <w:rPr>
          <w:rFonts w:hint="eastAsia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一科、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广州市生态环境局</w:t>
      </w:r>
      <w:r>
        <w:rPr>
          <w:rFonts w:hint="eastAsia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番禺第二环保所</w:t>
      </w:r>
      <w:bookmarkStart w:id="13" w:name="OLE_LINK13"/>
      <w:r>
        <w:rPr>
          <w:rFonts w:hint="eastAsia" w:eastAsia="仿宋_GB2312" w:cs="Times New Roman"/>
          <w:b w:val="0"/>
          <w:bCs w:val="0"/>
          <w:color w:val="auto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番禺技术中心，广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州怀信环境技术有限公司。</w:t>
      </w:r>
      <w:bookmarkEnd w:id="0"/>
      <w:bookmarkEnd w:id="13"/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85F463B5-0D4C-496F-B4D8-514C868A23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E59C30D-EC1C-430D-97D8-E2486CB4779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9FB0B7A-DB14-4EFC-9E45-AC3ACCC4EEBA}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4002009F" w:csb1="DFD70000"/>
  </w:font>
  <w:font w:name="仓耳舒圆体 W03">
    <w:altName w:val="Yu Gothic UI Semilight"/>
    <w:panose1 w:val="02020400000000000000"/>
    <w:charset w:val="80"/>
    <w:family w:val="auto"/>
    <w:pitch w:val="default"/>
    <w:sig w:usb0="00000000" w:usb1="00000000" w:usb2="00000012" w:usb3="00000000" w:csb0="0002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4" w:fontKey="{B6F0BFC0-9AFF-45FD-BF46-148BE979D4D5}"/>
  </w:font>
  <w:font w:name="WPSEMBED1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68A68">
    <w:pPr>
      <w:pStyle w:val="26"/>
      <w:framePr w:wrap="around" w:vAnchor="text" w:hAnchor="margin" w:xAlign="outside" w:y="1"/>
      <w:rPr>
        <w:rStyle w:val="34"/>
        <w:rFonts w:hint="eastAsia"/>
        <w:sz w:val="28"/>
      </w:rPr>
    </w:pPr>
    <w:r>
      <w:rPr>
        <w:rStyle w:val="34"/>
        <w:rFonts w:hint="eastAsia" w:ascii="宋体" w:hAnsi="宋体"/>
        <w:sz w:val="28"/>
      </w:rPr>
      <w:t>―</w:t>
    </w:r>
    <w:r>
      <w:rPr>
        <w:rStyle w:val="34"/>
        <w:rFonts w:hint="eastAsia"/>
        <w:sz w:val="28"/>
      </w:rPr>
      <w:t xml:space="preserve"> </w:t>
    </w:r>
    <w:r>
      <w:rPr>
        <w:rStyle w:val="34"/>
        <w:sz w:val="28"/>
      </w:rPr>
      <w:fldChar w:fldCharType="begin"/>
    </w:r>
    <w:r>
      <w:rPr>
        <w:rStyle w:val="34"/>
        <w:sz w:val="28"/>
      </w:rPr>
      <w:instrText xml:space="preserve">PAGE  </w:instrText>
    </w:r>
    <w:r>
      <w:rPr>
        <w:rStyle w:val="34"/>
        <w:sz w:val="28"/>
      </w:rPr>
      <w:fldChar w:fldCharType="separate"/>
    </w:r>
    <w:r>
      <w:rPr>
        <w:rStyle w:val="34"/>
        <w:sz w:val="28"/>
      </w:rPr>
      <w:t>2</w:t>
    </w:r>
    <w:r>
      <w:rPr>
        <w:rStyle w:val="34"/>
        <w:sz w:val="28"/>
      </w:rPr>
      <w:fldChar w:fldCharType="end"/>
    </w:r>
    <w:r>
      <w:rPr>
        <w:rStyle w:val="34"/>
        <w:rFonts w:hint="eastAsia"/>
        <w:sz w:val="28"/>
      </w:rPr>
      <w:t xml:space="preserve"> </w:t>
    </w:r>
    <w:r>
      <w:rPr>
        <w:rStyle w:val="34"/>
        <w:rFonts w:hint="eastAsia" w:ascii="宋体" w:hAnsi="宋体"/>
        <w:sz w:val="28"/>
      </w:rPr>
      <w:t>―</w:t>
    </w:r>
  </w:p>
  <w:p w14:paraId="210104FE">
    <w:pPr>
      <w:pStyle w:val="2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3707E">
    <w:pPr>
      <w:pStyle w:val="26"/>
      <w:framePr w:wrap="around" w:vAnchor="text" w:hAnchor="margin" w:xAlign="outside" w:y="1"/>
      <w:rPr>
        <w:rStyle w:val="34"/>
      </w:rPr>
    </w:pPr>
    <w:r>
      <w:rPr>
        <w:rStyle w:val="34"/>
      </w:rPr>
      <w:fldChar w:fldCharType="begin"/>
    </w:r>
    <w:r>
      <w:rPr>
        <w:rStyle w:val="34"/>
      </w:rPr>
      <w:instrText xml:space="preserve">PAGE  </w:instrText>
    </w:r>
    <w:r>
      <w:rPr>
        <w:rStyle w:val="34"/>
      </w:rPr>
      <w:fldChar w:fldCharType="end"/>
    </w:r>
  </w:p>
  <w:p w14:paraId="0C065787">
    <w:pPr>
      <w:pStyle w:val="2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6E785">
    <w:pPr>
      <w:pStyle w:val="2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753AF0"/>
    <w:multiLevelType w:val="multilevel"/>
    <w:tmpl w:val="C6753AF0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32" w:hanging="432"/>
      </w:pPr>
      <w:rPr>
        <w:rFonts w:hint="default" w:ascii="Times New Roman" w:hAnsi="Times New Roman" w:eastAsia="宋体" w:cs="宋体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suff w:val="nothing"/>
      <w:lvlText w:val="%1.%2.%3."/>
      <w:lvlJc w:val="left"/>
      <w:pPr>
        <w:tabs>
          <w:tab w:val="left" w:pos="0"/>
        </w:tabs>
        <w:ind w:left="1200" w:hanging="120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5D141AAB"/>
    <w:multiLevelType w:val="multilevel"/>
    <w:tmpl w:val="5D141AAB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576"/>
        </w:tabs>
        <w:ind w:left="576" w:hanging="576"/>
      </w:pPr>
      <w:rPr>
        <w:rFonts w:hint="eastAsia"/>
        <w:sz w:val="32"/>
        <w:szCs w:val="32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720"/>
        </w:tabs>
        <w:ind w:left="720" w:hanging="720"/>
      </w:pPr>
      <w:rPr>
        <w:rFonts w:hint="eastAsia"/>
        <w:sz w:val="30"/>
        <w:szCs w:val="30"/>
      </w:rPr>
    </w:lvl>
    <w:lvl w:ilvl="3" w:tentative="0">
      <w:start w:val="1"/>
      <w:numFmt w:val="decimal"/>
      <w:pStyle w:val="19"/>
      <w:isLgl/>
      <w:lvlText w:val="%1.%2.%3.%4."/>
      <w:lvlJc w:val="left"/>
      <w:pPr>
        <w:tabs>
          <w:tab w:val="left" w:pos="864"/>
        </w:tabs>
        <w:ind w:left="1677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726573F"/>
    <w:rsid w:val="09CA1181"/>
    <w:rsid w:val="0D4F2AE5"/>
    <w:rsid w:val="0DEB5A37"/>
    <w:rsid w:val="0E640050"/>
    <w:rsid w:val="0F52122C"/>
    <w:rsid w:val="0F6F1094"/>
    <w:rsid w:val="128379F6"/>
    <w:rsid w:val="12856FF3"/>
    <w:rsid w:val="13C979FA"/>
    <w:rsid w:val="16153CF4"/>
    <w:rsid w:val="17D84309"/>
    <w:rsid w:val="19FE60C7"/>
    <w:rsid w:val="1A1914F5"/>
    <w:rsid w:val="1B176524"/>
    <w:rsid w:val="1BED373D"/>
    <w:rsid w:val="1C663D97"/>
    <w:rsid w:val="1DE13B91"/>
    <w:rsid w:val="1E765922"/>
    <w:rsid w:val="1F0D7671"/>
    <w:rsid w:val="1FDE71AF"/>
    <w:rsid w:val="20BA50E3"/>
    <w:rsid w:val="220E557A"/>
    <w:rsid w:val="232609F0"/>
    <w:rsid w:val="252D1EE5"/>
    <w:rsid w:val="260A4701"/>
    <w:rsid w:val="269D7E97"/>
    <w:rsid w:val="27CB7E09"/>
    <w:rsid w:val="284E34A5"/>
    <w:rsid w:val="291649F7"/>
    <w:rsid w:val="291B3F52"/>
    <w:rsid w:val="29FA00EA"/>
    <w:rsid w:val="2A7501F0"/>
    <w:rsid w:val="2BFC0D17"/>
    <w:rsid w:val="2D3E219F"/>
    <w:rsid w:val="2D9B4434"/>
    <w:rsid w:val="2FC737F6"/>
    <w:rsid w:val="30025200"/>
    <w:rsid w:val="30870396"/>
    <w:rsid w:val="31B62063"/>
    <w:rsid w:val="339B5615"/>
    <w:rsid w:val="340D18C0"/>
    <w:rsid w:val="368707A0"/>
    <w:rsid w:val="36E8706D"/>
    <w:rsid w:val="37FF4F0E"/>
    <w:rsid w:val="38A97D85"/>
    <w:rsid w:val="3A282EC7"/>
    <w:rsid w:val="3A53380B"/>
    <w:rsid w:val="3D957DFF"/>
    <w:rsid w:val="3DFE29E0"/>
    <w:rsid w:val="402A1393"/>
    <w:rsid w:val="40EE14B1"/>
    <w:rsid w:val="41680404"/>
    <w:rsid w:val="42007882"/>
    <w:rsid w:val="42B875A4"/>
    <w:rsid w:val="438576C5"/>
    <w:rsid w:val="439F0BBE"/>
    <w:rsid w:val="461D3EE6"/>
    <w:rsid w:val="4732045C"/>
    <w:rsid w:val="476D05EC"/>
    <w:rsid w:val="48BC7A7A"/>
    <w:rsid w:val="4D037CA5"/>
    <w:rsid w:val="4D4D6CAD"/>
    <w:rsid w:val="4E100354"/>
    <w:rsid w:val="4E823E3F"/>
    <w:rsid w:val="4EC05A55"/>
    <w:rsid w:val="50775E7B"/>
    <w:rsid w:val="51463C84"/>
    <w:rsid w:val="51EC39BC"/>
    <w:rsid w:val="526D1882"/>
    <w:rsid w:val="54535B9B"/>
    <w:rsid w:val="56D90809"/>
    <w:rsid w:val="575E5E0B"/>
    <w:rsid w:val="576C3EC8"/>
    <w:rsid w:val="58F4010C"/>
    <w:rsid w:val="599125D0"/>
    <w:rsid w:val="5D0C3D95"/>
    <w:rsid w:val="5E175DB4"/>
    <w:rsid w:val="5E3E7416"/>
    <w:rsid w:val="5F63425D"/>
    <w:rsid w:val="61E45A98"/>
    <w:rsid w:val="633A1D77"/>
    <w:rsid w:val="63C51FC3"/>
    <w:rsid w:val="6534300B"/>
    <w:rsid w:val="66013B47"/>
    <w:rsid w:val="670856A2"/>
    <w:rsid w:val="689D4DD3"/>
    <w:rsid w:val="690E7254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70EB61B4"/>
    <w:rsid w:val="719E1C2B"/>
    <w:rsid w:val="71B2484B"/>
    <w:rsid w:val="71F25EB7"/>
    <w:rsid w:val="721533D8"/>
    <w:rsid w:val="722E37CE"/>
    <w:rsid w:val="734F6D9E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1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160" w:after="160" w:line="240" w:lineRule="auto"/>
      <w:ind w:left="0" w:firstLine="0" w:firstLineChars="0"/>
      <w:outlineLvl w:val="1"/>
    </w:pPr>
    <w:rPr>
      <w:rFonts w:ascii="Times New Roman" w:hAnsi="Times New Roman" w:eastAsia="宋体" w:cs="Times New Roman"/>
      <w:b/>
      <w:bCs/>
      <w:sz w:val="30"/>
      <w:szCs w:val="32"/>
    </w:rPr>
  </w:style>
  <w:style w:type="character" w:default="1" w:styleId="31">
    <w:name w:val="Default Paragraph Font"/>
    <w:link w:val="32"/>
    <w:semiHidden/>
    <w:qFormat/>
    <w:uiPriority w:val="0"/>
  </w:style>
  <w:style w:type="table" w:default="1" w:styleId="2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44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E-mail Signature"/>
    <w:basedOn w:val="1"/>
    <w:next w:val="5"/>
    <w:qFormat/>
    <w:uiPriority w:val="0"/>
    <w:pPr>
      <w:spacing w:line="460" w:lineRule="exact"/>
      <w:ind w:firstLine="200"/>
    </w:pPr>
  </w:style>
  <w:style w:type="paragraph" w:customStyle="1" w:styleId="5">
    <w:name w:val="文章"/>
    <w:basedOn w:val="6"/>
    <w:next w:val="9"/>
    <w:qFormat/>
    <w:uiPriority w:val="0"/>
    <w:pPr>
      <w:widowControl/>
      <w:tabs>
        <w:tab w:val="left" w:pos="5180"/>
      </w:tabs>
      <w:ind w:left="0" w:firstLine="480"/>
      <w:jc w:val="center"/>
    </w:pPr>
    <w:rPr>
      <w:rFonts w:ascii="Times New Roman"/>
      <w:sz w:val="26"/>
    </w:rPr>
  </w:style>
  <w:style w:type="paragraph" w:styleId="6">
    <w:name w:val="Body Text Indent"/>
    <w:basedOn w:val="1"/>
    <w:next w:val="7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customStyle="1" w:styleId="7">
    <w:name w:val="表格编号"/>
    <w:basedOn w:val="1"/>
    <w:next w:val="8"/>
    <w:qFormat/>
    <w:uiPriority w:val="0"/>
    <w:pPr>
      <w:spacing w:line="60" w:lineRule="atLeast"/>
      <w:jc w:val="left"/>
    </w:pPr>
    <w:rPr>
      <w:spacing w:val="10"/>
      <w:kern w:val="0"/>
      <w:szCs w:val="21"/>
    </w:rPr>
  </w:style>
  <w:style w:type="paragraph" w:customStyle="1" w:styleId="8">
    <w:name w:val="表格文字"/>
    <w:basedOn w:val="1"/>
    <w:next w:val="1"/>
    <w:qFormat/>
    <w:uiPriority w:val="0"/>
    <w:pPr>
      <w:tabs>
        <w:tab w:val="left" w:pos="-2848"/>
      </w:tabs>
      <w:spacing w:before="40" w:after="40" w:line="240" w:lineRule="atLeast"/>
      <w:jc w:val="center"/>
    </w:pPr>
    <w:rPr>
      <w:position w:val="-10"/>
      <w:sz w:val="21"/>
      <w:szCs w:val="20"/>
    </w:rPr>
  </w:style>
  <w:style w:type="paragraph" w:styleId="9">
    <w:name w:val="List"/>
    <w:basedOn w:val="1"/>
    <w:next w:val="1"/>
    <w:unhideWhenUsed/>
    <w:qFormat/>
    <w:uiPriority w:val="99"/>
    <w:pPr>
      <w:ind w:left="200" w:hanging="200" w:hangingChars="200"/>
    </w:pPr>
  </w:style>
  <w:style w:type="paragraph" w:styleId="10">
    <w:name w:val="annotation text"/>
    <w:basedOn w:val="1"/>
    <w:qFormat/>
    <w:uiPriority w:val="0"/>
    <w:pPr>
      <w:jc w:val="left"/>
    </w:pPr>
  </w:style>
  <w:style w:type="paragraph" w:styleId="11">
    <w:name w:val="Plain Text"/>
    <w:basedOn w:val="1"/>
    <w:next w:val="12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customStyle="1" w:styleId="12">
    <w:name w:val="Default"/>
    <w:basedOn w:val="13"/>
    <w:next w:val="14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13">
    <w:name w:val="纯文本1"/>
    <w:basedOn w:val="1"/>
    <w:next w:val="1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14">
    <w:name w:val="样式35"/>
    <w:basedOn w:val="15"/>
    <w:next w:val="21"/>
    <w:qFormat/>
    <w:uiPriority w:val="0"/>
    <w:pPr>
      <w:widowControl w:val="0"/>
      <w:tabs>
        <w:tab w:val="left" w:pos="0"/>
        <w:tab w:val="left" w:pos="360"/>
        <w:tab w:val="left" w:pos="540"/>
        <w:tab w:val="left" w:pos="567"/>
        <w:tab w:val="left" w:pos="864"/>
      </w:tabs>
      <w:spacing w:before="0" w:after="0" w:line="312" w:lineRule="auto"/>
      <w:ind w:left="0" w:firstLine="567"/>
      <w:jc w:val="both"/>
    </w:pPr>
    <w:rPr>
      <w:rFonts w:eastAsia="宋体"/>
    </w:rPr>
  </w:style>
  <w:style w:type="paragraph" w:customStyle="1" w:styleId="15">
    <w:name w:val="样式26"/>
    <w:basedOn w:val="16"/>
    <w:qFormat/>
    <w:uiPriority w:val="0"/>
    <w:pPr>
      <w:tabs>
        <w:tab w:val="left" w:pos="0"/>
        <w:tab w:val="left" w:pos="360"/>
        <w:tab w:val="left" w:pos="540"/>
        <w:tab w:val="left" w:pos="567"/>
        <w:tab w:val="left" w:pos="864"/>
      </w:tabs>
    </w:pPr>
  </w:style>
  <w:style w:type="paragraph" w:customStyle="1" w:styleId="16">
    <w:name w:val="样式21"/>
    <w:basedOn w:val="17"/>
    <w:qFormat/>
    <w:uiPriority w:val="0"/>
    <w:pPr>
      <w:tabs>
        <w:tab w:val="left" w:pos="360"/>
        <w:tab w:val="left" w:pos="567"/>
        <w:tab w:val="left" w:pos="864"/>
      </w:tabs>
      <w:spacing w:before="120" w:after="120"/>
      <w:ind w:hanging="992"/>
    </w:pPr>
  </w:style>
  <w:style w:type="paragraph" w:customStyle="1" w:styleId="17">
    <w:name w:val="样式5"/>
    <w:basedOn w:val="18"/>
    <w:qFormat/>
    <w:uiPriority w:val="0"/>
    <w:pPr>
      <w:widowControl/>
      <w:tabs>
        <w:tab w:val="left" w:pos="360"/>
        <w:tab w:val="left" w:pos="864"/>
      </w:tabs>
      <w:jc w:val="center"/>
    </w:pPr>
    <w:rPr>
      <w:rFonts w:ascii="宋体" w:hAnsi="宋体" w:cs="宋体"/>
      <w:szCs w:val="21"/>
    </w:rPr>
  </w:style>
  <w:style w:type="paragraph" w:customStyle="1" w:styleId="18">
    <w:name w:val="样式12"/>
    <w:basedOn w:val="19"/>
    <w:qFormat/>
    <w:uiPriority w:val="0"/>
    <w:pPr>
      <w:keepNext/>
      <w:keepLines/>
      <w:tabs>
        <w:tab w:val="left" w:pos="360"/>
        <w:tab w:val="left" w:pos="864"/>
      </w:tabs>
      <w:spacing w:before="156" w:beforeLines="50" w:after="156" w:afterLines="50"/>
      <w:ind w:left="567" w:hanging="567"/>
      <w:outlineLvl w:val="1"/>
    </w:pPr>
    <w:rPr>
      <w:rFonts w:eastAsia="MS Mincho"/>
      <w:kern w:val="0"/>
      <w:sz w:val="28"/>
      <w:szCs w:val="28"/>
    </w:rPr>
  </w:style>
  <w:style w:type="paragraph" w:customStyle="1" w:styleId="19">
    <w:name w:val="第2级标题"/>
    <w:basedOn w:val="3"/>
    <w:next w:val="20"/>
    <w:qFormat/>
    <w:uiPriority w:val="0"/>
    <w:pPr>
      <w:numPr>
        <w:ilvl w:val="3"/>
        <w:numId w:val="2"/>
      </w:numPr>
      <w:spacing w:before="100" w:beforeAutospacing="1" w:after="100" w:afterAutospacing="1" w:line="500" w:lineRule="exact"/>
    </w:pPr>
    <w:rPr>
      <w:rFonts w:eastAsia="华文中宋"/>
    </w:rPr>
  </w:style>
  <w:style w:type="paragraph" w:customStyle="1" w:styleId="20">
    <w:name w:val="[正文格式]"/>
    <w:basedOn w:val="1"/>
    <w:qFormat/>
    <w:uiPriority w:val="0"/>
    <w:pPr>
      <w:spacing w:line="440" w:lineRule="exact"/>
      <w:ind w:firstLine="500" w:firstLineChars="200"/>
    </w:pPr>
    <w:rPr>
      <w:rFonts w:ascii="Times New Roman" w:cs="宋体"/>
      <w:kern w:val="2"/>
      <w:sz w:val="24"/>
    </w:rPr>
  </w:style>
  <w:style w:type="paragraph" w:customStyle="1" w:styleId="21">
    <w:name w:val="font6"/>
    <w:basedOn w:val="1"/>
    <w:next w:val="22"/>
    <w:qFormat/>
    <w:uiPriority w:val="0"/>
    <w:pPr>
      <w:widowControl/>
      <w:spacing w:before="100" w:beforeAutospacing="1" w:after="100" w:afterAutospacing="1"/>
      <w:jc w:val="left"/>
    </w:pPr>
    <w:rPr>
      <w:kern w:val="0"/>
    </w:rPr>
  </w:style>
  <w:style w:type="paragraph" w:styleId="22">
    <w:name w:val="toc 2"/>
    <w:basedOn w:val="1"/>
    <w:next w:val="4"/>
    <w:qFormat/>
    <w:uiPriority w:val="1"/>
    <w:pPr>
      <w:spacing w:before="8"/>
      <w:ind w:left="100"/>
    </w:pPr>
    <w:rPr>
      <w:rFonts w:ascii="宋体" w:hAnsi="宋体" w:eastAsia="宋体"/>
      <w:sz w:val="24"/>
      <w:szCs w:val="24"/>
    </w:rPr>
  </w:style>
  <w:style w:type="paragraph" w:styleId="23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24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25">
    <w:name w:val="Balloon Text"/>
    <w:basedOn w:val="1"/>
    <w:semiHidden/>
    <w:qFormat/>
    <w:uiPriority w:val="0"/>
    <w:rPr>
      <w:sz w:val="18"/>
      <w:szCs w:val="18"/>
    </w:rPr>
  </w:style>
  <w:style w:type="paragraph" w:styleId="2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2">
    <w:name w:val="Char"/>
    <w:basedOn w:val="1"/>
    <w:link w:val="31"/>
    <w:qFormat/>
    <w:uiPriority w:val="0"/>
  </w:style>
  <w:style w:type="character" w:styleId="33">
    <w:name w:val="Strong"/>
    <w:basedOn w:val="31"/>
    <w:qFormat/>
    <w:uiPriority w:val="22"/>
    <w:rPr>
      <w:rFonts w:ascii="Times New Roman" w:hAnsi="Times New Roman" w:eastAsia="宋体" w:cs="Times New Roman"/>
      <w:b/>
      <w:bCs/>
    </w:rPr>
  </w:style>
  <w:style w:type="character" w:styleId="34">
    <w:name w:val="page number"/>
    <w:basedOn w:val="31"/>
    <w:qFormat/>
    <w:uiPriority w:val="0"/>
  </w:style>
  <w:style w:type="character" w:styleId="35">
    <w:name w:val="Hyperlink"/>
    <w:basedOn w:val="31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36">
    <w:name w:val="正文文字 6"/>
    <w:basedOn w:val="37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37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38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39">
    <w:name w:val="A正文-lcc"/>
    <w:basedOn w:val="1"/>
    <w:link w:val="42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40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41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42">
    <w:name w:val="A正文-lcc Char"/>
    <w:link w:val="39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43">
    <w:name w:val="content1"/>
    <w:basedOn w:val="31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44">
    <w:name w:val="正文文本 Char"/>
    <w:basedOn w:val="31"/>
    <w:link w:val="2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45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1852</Words>
  <Characters>2037</Characters>
  <Lines>16</Lines>
  <Paragraphs>4</Paragraphs>
  <TotalTime>5</TotalTime>
  <ScaleCrop>false</ScaleCrop>
  <LinksUpToDate>false</LinksUpToDate>
  <CharactersWithSpaces>2115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dolyzzzz</cp:lastModifiedBy>
  <cp:lastPrinted>2025-10-21T08:26:00Z</cp:lastPrinted>
  <dcterms:modified xsi:type="dcterms:W3CDTF">2025-10-29T03:32:57Z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EFDE42522C414F7286E4FAD39839FDF3_13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