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92B20">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color w:val="auto"/>
        </w:rPr>
      </w:pPr>
      <w:r>
        <w:rPr>
          <w:rFonts w:hint="eastAsia" w:ascii="黑体" w:hAnsi="黑体" w:eastAsia="黑体" w:cs="仿宋"/>
          <w:color w:val="auto"/>
          <w:szCs w:val="32"/>
        </w:rPr>
        <w:t>附件4</w:t>
      </w:r>
    </w:p>
    <w:p w14:paraId="3B9EB672">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仿宋" w:eastAsia="方正小标宋简体" w:cs="仿宋"/>
          <w:color w:val="auto"/>
          <w:sz w:val="44"/>
          <w:szCs w:val="44"/>
        </w:rPr>
      </w:pPr>
      <w:r>
        <w:rPr>
          <w:rFonts w:hint="eastAsia" w:ascii="方正小标宋简体" w:hAnsi="仿宋" w:eastAsia="方正小标宋简体" w:cs="仿宋"/>
          <w:color w:val="auto"/>
          <w:sz w:val="44"/>
          <w:szCs w:val="44"/>
        </w:rPr>
        <w:t>关于部分检验项目的说明</w:t>
      </w:r>
    </w:p>
    <w:p w14:paraId="632C11C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仿宋" w:eastAsia="方正小标宋简体" w:cs="仿宋"/>
          <w:color w:val="auto"/>
          <w:sz w:val="44"/>
          <w:szCs w:val="44"/>
        </w:rPr>
      </w:pPr>
    </w:p>
    <w:p w14:paraId="3ED348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一、</w:t>
      </w:r>
      <w:bookmarkStart w:id="0" w:name="OLE_LINK1"/>
      <w:r>
        <w:rPr>
          <w:rFonts w:hint="eastAsia" w:ascii="黑体" w:hAnsi="黑体" w:eastAsia="黑体" w:cs="黑体"/>
          <w:sz w:val="32"/>
          <w:szCs w:val="32"/>
          <w:lang w:val="en-US" w:eastAsia="zh-CN"/>
        </w:rPr>
        <w:t>单核细胞增生李斯特氏菌</w:t>
      </w:r>
      <w:bookmarkEnd w:id="0"/>
    </w:p>
    <w:p w14:paraId="00A796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核细胞增生李斯特氏菌是一种食源性致病菌，广泛存在于自然界，可通过污染食物感染人类，引发李斯特菌病。摄入单核细胞增生李斯特氏菌污染的食品后，对于健康成人来说，感染后可能出现轻微类似流感的症状，但新生儿、孕妇、免疫低下患者可能会表现出更为严重的病情，可能导致脑膜炎、败血症、心内膜炎、流产等严重症状。不合格的原因可能包括原材料受到污染、加工设备和生产环境消毒措施不到位，以及在低温仓库与冰箱贮藏过程中造成污染。</w:t>
      </w:r>
    </w:p>
    <w:p w14:paraId="3E165C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二、柠檬黄</w:t>
      </w:r>
    </w:p>
    <w:p w14:paraId="6C17AB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柠檬黄又名食用黄色4号，水溶性偶氮类化合物，是常见的人工合成着色剂，在食品生产中应用广泛。如果长期摄入柠檬黄超标的食品，可能对人体肝脏等造成损害。《食品安全国家标准  食品添加剂使用标准》（GB 2760-2024）中规定，酱卤肉制品中不得使用柠檬黄。酱卤肉制品中检出柠檬黄，可能是生产者对食品添加剂使用标准理解不到位，或工艺不完善，导致在加工过程中超范围使用。</w:t>
      </w:r>
    </w:p>
    <w:p w14:paraId="165653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三、亚硝酸盐残留量(以亚硝酸钠计)</w:t>
      </w:r>
    </w:p>
    <w:p w14:paraId="367D32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亚硝酸盐是一种肉制品护色剂，增进肉的色泽、风味，同时还有防腐剂的作用，如果食品中亚硝酸盐的含量较高时，可能会导致人体组织缺氧的现象发生。《食品安全国家标准  食品添加剂使用标准》（GB 2760-2024）中规定，酱卤肉制品中亚硝酸盐残留量(以亚硝酸钠计)应≤30mg/kg。酱卤肉中亚硝酸盐残留量(以亚硝酸钠计)超标的原因，可能在食品加工过程中可能存在误用或违规使用，或腌制过程产生。</w:t>
      </w:r>
    </w:p>
    <w:p w14:paraId="1DA0DD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四、</w:t>
      </w:r>
      <w:r>
        <w:rPr>
          <w:rFonts w:hint="eastAsia" w:ascii="黑体" w:hAnsi="黑体" w:eastAsia="黑体" w:cs="黑体"/>
          <w:sz w:val="32"/>
          <w:szCs w:val="32"/>
          <w:lang w:val="en-US" w:eastAsia="zh-CN"/>
        </w:rPr>
        <w:t>山梨酸及其钾盐(以山梨酸计)</w:t>
      </w:r>
    </w:p>
    <w:p w14:paraId="2D7145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山梨酸及其钾盐抗菌性强，防腐效果好，是目前应用非常广泛的食品防腐剂。</w:t>
      </w:r>
      <w:r>
        <w:rPr>
          <w:rFonts w:hint="eastAsia" w:ascii="仿宋_GB2312" w:hAnsi="仿宋_GB2312" w:eastAsia="仿宋_GB2312" w:cs="仿宋_GB2312"/>
          <w:sz w:val="32"/>
          <w:szCs w:val="32"/>
          <w:lang w:val="en-US" w:eastAsia="zh-CN"/>
        </w:rPr>
        <w:t>长期过量食用山梨酸超标的食物，可能危害人体健康。《食品安全国家标准  食品添加剂使用标准》（GB 2760-2024）中规定，酱卤肉制品中不得使用山梨酸及其钾盐(以山梨酸计)。酱卤肉制品中检出山梨酸及其钾盐(以山梨酸计)，可能是企业为了防止食品腐败变质、延长产品保质期从而违法使用该食品添加剂。</w:t>
      </w:r>
    </w:p>
    <w:p w14:paraId="010975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五、噻虫胺</w:t>
      </w:r>
    </w:p>
    <w:p w14:paraId="227859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噻虫胺是新烟碱类中的一种杀虫剂，是一类高效安全、高选择性的新型杀虫剂，其作用与烟碱乙酰胆碱受体类似，具有触杀、胃毒和内吸活性。研究表明，噻虫胺对哺乳动物、鸟类和水生生物具有低毒性，对蜂蜜具有高毒性。不合格原因分析推测种植者施用农药次数过多或没有遵从安全间隔期规定，农药没有得到充分降解，仍残存于蔬菜及土壤中，导致农药残留超标。</w:t>
      </w:r>
    </w:p>
    <w:p w14:paraId="25BF2C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六、大肠菌群</w:t>
      </w:r>
    </w:p>
    <w:p w14:paraId="46F7D0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大肠菌群是国内外通用的食品污染常用指示菌之一，复用餐饮具中检出大肠菌群，提示被肠道致病菌（如沙门氏菌、志贺氏菌、致病性大肠杆菌）污染的可能性较大，潜伏着食物中毒和流行病的威胁，对人体健康具有潜在的危险性。</w:t>
      </w:r>
    </w:p>
    <w:p w14:paraId="6B50F9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造成复用餐饮具大肠菌群项目不合格的原因如下：一、可能由于受到不洁净的水的污染；二、厨房卫生环境较差，卫生条件不达标；三、餐饮具清洗过程中有洗涤剂残留，未用清水及时冲洗干净。</w:t>
      </w:r>
    </w:p>
    <w:p w14:paraId="6A8C01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七、啶虫脒</w:t>
      </w:r>
    </w:p>
    <w:p w14:paraId="787F7E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啶虫脒具有层间传导活性和触杀、胃毒作用；属于烟碱类杀虫剂。若长期摄入含啶虫脒超标的食品可能会对人体健康造成一定影响。《食品安全国家标准 食品中农药最大残留限量》（GB 2763-2021）中规定，啶虫脒在辣椒中的最大残留限量值为0.2mg/kg。辣椒中啶虫脒残留量超标的原因，可能是为快速控制虫害，加大用药量或未遵守采摘间隔期规定，致使上市销售的产品中残留量超标。</w:t>
      </w:r>
    </w:p>
    <w:p w14:paraId="0A855C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八、镉(以Cd计)</w:t>
      </w:r>
    </w:p>
    <w:p w14:paraId="4F6AF9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镉是一种蓄积性的重金属元素，可通过食物链进入人体。长期食用镉超标的食品，可能会对人体肾脏和肝脏造成损害，还会影响免疫系统，甚至可能对儿童高级神经活动有损害。《食品安全国家标准 食品中污染物限量》（GB 2762-2022）中规定，镉（以Cd计）在</w:t>
      </w:r>
      <w:r>
        <w:rPr>
          <w:rFonts w:hint="eastAsia" w:ascii="仿宋_GB2312" w:hAnsi="仿宋_GB2312" w:eastAsia="仿宋_GB2312" w:cs="仿宋_GB2312"/>
          <w:sz w:val="32"/>
          <w:szCs w:val="32"/>
          <w:lang w:val="en-US" w:eastAsia="zh-CN"/>
        </w:rPr>
        <w:t>新鲜蔬菜</w:t>
      </w:r>
      <w:r>
        <w:rPr>
          <w:rFonts w:hint="default" w:ascii="仿宋_GB2312" w:hAnsi="仿宋_GB2312" w:eastAsia="仿宋_GB2312" w:cs="仿宋_GB2312"/>
          <w:sz w:val="32"/>
          <w:szCs w:val="32"/>
          <w:lang w:val="en-US" w:eastAsia="zh-CN"/>
        </w:rPr>
        <w:t>中的限量值为</w:t>
      </w:r>
      <w:r>
        <w:rPr>
          <w:rFonts w:hint="eastAsia" w:ascii="仿宋_GB2312" w:hAnsi="仿宋_GB2312" w:eastAsia="仿宋_GB2312" w:cs="仿宋_GB2312"/>
          <w:sz w:val="32"/>
          <w:szCs w:val="32"/>
          <w:lang w:val="en-US" w:eastAsia="zh-CN"/>
        </w:rPr>
        <w:t>0.05</w:t>
      </w:r>
      <w:r>
        <w:rPr>
          <w:rFonts w:hint="default" w:ascii="仿宋_GB2312" w:hAnsi="仿宋_GB2312" w:eastAsia="仿宋_GB2312" w:cs="仿宋_GB2312"/>
          <w:sz w:val="32"/>
          <w:szCs w:val="32"/>
          <w:lang w:val="en-US" w:eastAsia="zh-CN"/>
        </w:rPr>
        <w:t>mg/kg。</w:t>
      </w:r>
      <w:r>
        <w:rPr>
          <w:rFonts w:hint="eastAsia" w:ascii="仿宋_GB2312" w:hAnsi="仿宋_GB2312" w:eastAsia="仿宋_GB2312" w:cs="仿宋_GB2312"/>
          <w:sz w:val="32"/>
          <w:szCs w:val="32"/>
          <w:lang w:val="en-US" w:eastAsia="zh-CN"/>
        </w:rPr>
        <w:t>辣椒</w:t>
      </w:r>
      <w:r>
        <w:rPr>
          <w:rFonts w:hint="default" w:ascii="仿宋_GB2312" w:hAnsi="仿宋_GB2312" w:eastAsia="仿宋_GB2312" w:cs="仿宋_GB2312"/>
          <w:sz w:val="32"/>
          <w:szCs w:val="32"/>
          <w:lang w:val="en-US" w:eastAsia="zh-CN"/>
        </w:rPr>
        <w:t>中镉（以Cd计）检测值超标的原因，可能是其生长过程中富集环境中的镉元素。</w:t>
      </w:r>
    </w:p>
    <w:p w14:paraId="1DD054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w:t>
      </w:r>
      <w:bookmarkStart w:id="1" w:name="_GoBack"/>
      <w:bookmarkEnd w:id="1"/>
      <w:r>
        <w:rPr>
          <w:rFonts w:hint="eastAsia" w:ascii="黑体" w:hAnsi="黑体" w:eastAsia="黑体" w:cs="黑体"/>
          <w:sz w:val="32"/>
          <w:szCs w:val="32"/>
          <w:lang w:val="en-US" w:eastAsia="zh-CN"/>
        </w:rPr>
        <w:t>、阴离子合成洗涤剂(以十二烷基苯磺酸钠计)</w:t>
      </w:r>
    </w:p>
    <w:p w14:paraId="239069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阴离子合成洗涤剂主要成分是十二烷基苯磺酸钠，是一种低毒物质，因其使用方便、易溶解、稳定性好、成本低等优点被广泛使用。阴离子合成洗涤剂是消毒餐（饮）具质量评价的重要指标之一。如果餐具清洗消毒过程中控制不当，会造成洗涤剂在餐具上的残留过量，对人体健康产生不良影响。餐（饮）具中检出阴离子合成洗涤剂的原因可能是由于餐（饮）具消毒单位使用的洗涤剂不合格或使用量过大，或未经足够量清水冲洗，最终残留在餐（饮）具中。</w:t>
      </w:r>
    </w:p>
    <w:p w14:paraId="0C0716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2ODA3Y2M1ZDhjN2M2NTdjNmRkNmVmNDM3YWJmYjUifQ=="/>
  </w:docVars>
  <w:rsids>
    <w:rsidRoot w:val="7DB00060"/>
    <w:rsid w:val="064517C4"/>
    <w:rsid w:val="167E2880"/>
    <w:rsid w:val="21866AC7"/>
    <w:rsid w:val="249A40A1"/>
    <w:rsid w:val="27A4443C"/>
    <w:rsid w:val="2C3D072D"/>
    <w:rsid w:val="2CAA518F"/>
    <w:rsid w:val="47577A11"/>
    <w:rsid w:val="5537326F"/>
    <w:rsid w:val="5F543138"/>
    <w:rsid w:val="64F6292E"/>
    <w:rsid w:val="6B7C2C21"/>
    <w:rsid w:val="6BC269DB"/>
    <w:rsid w:val="73E111AC"/>
    <w:rsid w:val="7BE211F4"/>
    <w:rsid w:val="7DB00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区市场监管局</Company>
  <Pages>4</Pages>
  <Words>193</Words>
  <Characters>210</Characters>
  <Lines>0</Lines>
  <Paragraphs>0</Paragraphs>
  <TotalTime>5</TotalTime>
  <ScaleCrop>false</ScaleCrop>
  <LinksUpToDate>false</LinksUpToDate>
  <CharactersWithSpaces>212</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2024-08-05T09:03:00Z</dcterms:created>
  <dc:creator>黄泓凯</dc:creator>
  <cp:lastModifiedBy>王照娴</cp:lastModifiedBy>
  <dcterms:modified xsi:type="dcterms:W3CDTF">2025-10-20T06:48:33Z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8D80655575C84938B304508D1C1696AD_13</vt:lpwstr>
  </property>
  <property fmtid="{D5CDD505-2E9C-101B-9397-08002B2CF9AE}" pid="4" name="KSOTemplateDocerSaveRecord">
    <vt:lpwstr>eyJoZGlkIjoiNTlmYWQ3ZGY2MjQ2YzA3NWY1ZTdhMzU3MjkyOTZhZGUiLCJ1c2VySWQiOiIyNDU3ODA0NjMifQ==</vt:lpwstr>
  </property>
</Properties>
</file>