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A30D2" w14:textId="77777777" w:rsidR="000F33B2" w:rsidRDefault="004B38EF">
      <w:pPr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 w:themeColor="text1"/>
          <w:sz w:val="32"/>
          <w:szCs w:val="32"/>
        </w:rPr>
        <w:t>4</w:t>
      </w:r>
    </w:p>
    <w:p w14:paraId="1D93BA45" w14:textId="77777777" w:rsidR="000F33B2" w:rsidRDefault="004B38EF">
      <w:pPr>
        <w:tabs>
          <w:tab w:val="left" w:pos="1620"/>
        </w:tabs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 w:themeColor="text1"/>
          <w:sz w:val="44"/>
          <w:szCs w:val="44"/>
        </w:rPr>
        <w:t>广州市</w:t>
      </w:r>
      <w:r>
        <w:rPr>
          <w:rFonts w:ascii="Times New Roman" w:eastAsia="方正小标宋简体" w:hAnsi="Times New Roman"/>
          <w:color w:val="000000" w:themeColor="text1"/>
          <w:sz w:val="44"/>
          <w:szCs w:val="44"/>
        </w:rPr>
        <w:t>中小学教师资格考试面试</w:t>
      </w:r>
    </w:p>
    <w:p w14:paraId="2DF3F933" w14:textId="77777777" w:rsidR="000F33B2" w:rsidRDefault="004B38EF">
      <w:pPr>
        <w:tabs>
          <w:tab w:val="left" w:pos="1620"/>
        </w:tabs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/>
          <w:color w:val="000000" w:themeColor="text1"/>
          <w:sz w:val="44"/>
          <w:szCs w:val="44"/>
        </w:rPr>
        <w:t>网上报名流程</w:t>
      </w:r>
    </w:p>
    <w:p w14:paraId="2517065D" w14:textId="77777777" w:rsidR="000F33B2" w:rsidRDefault="000F33B2">
      <w:pPr>
        <w:tabs>
          <w:tab w:val="left" w:pos="1620"/>
        </w:tabs>
        <w:adjustRightInd w:val="0"/>
        <w:snapToGrid w:val="0"/>
        <w:spacing w:line="560" w:lineRule="exact"/>
        <w:ind w:firstLineChars="198" w:firstLine="634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14:paraId="71487FD0" w14:textId="55229779" w:rsidR="000F33B2" w:rsidRDefault="004B38EF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第一步：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注册。符合条件的面试考生登录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中国教育考试网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以下简称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网报系统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）进行注册。如考生已成功报名参加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2025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年上半年笔试，则本次面试无须注册，可直接登录。</w:t>
      </w:r>
    </w:p>
    <w:p w14:paraId="6074E848" w14:textId="77777777" w:rsidR="000F33B2" w:rsidRDefault="004B38EF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第二步：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填报个人信息，上传个人照片。详细照片要求见附件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第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17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点。</w:t>
      </w:r>
    </w:p>
    <w:p w14:paraId="1AD0D965" w14:textId="77777777" w:rsidR="000F33B2" w:rsidRDefault="004B38EF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第三步：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考试报名。根据页面提示操作。具体考试地点以考生下载的准考证上的地址为准。</w:t>
      </w:r>
    </w:p>
    <w:p w14:paraId="63296631" w14:textId="77777777" w:rsidR="000F33B2" w:rsidRDefault="004B38EF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第四步：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信息初审。系统对考生提交的个人信息进行审核，如符合报名条件，则进入下一步，否则本轮报名审核不通过。因个人信息填报错误而导致审核未通过的考生，可及时修正个人信息，重新选择报考课程，在规定时间内按要求再次提交报名申请。</w:t>
      </w:r>
    </w:p>
    <w:p w14:paraId="2A602894" w14:textId="2B19D41A" w:rsidR="000F33B2" w:rsidRDefault="004B38EF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第五步：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信息核验。对初审通过的考生，系统进一步核验个人信息真实性。内地考生核验未通过的，须在规定时间内登录广东省中小学教师资格考试（面试）上传材料平台</w:t>
      </w:r>
      <w:bookmarkStart w:id="0" w:name="_GoBack"/>
      <w:bookmarkEnd w:id="0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，上传相应户籍或居住证材料。以在校生身份报名的，需上传在校证明材料。港澳台考生无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须等待核验结果，在规定时间内直接登录上述平台，上传指定的港澳台有效证件。</w:t>
      </w:r>
    </w:p>
    <w:p w14:paraId="7FE730C4" w14:textId="77777777" w:rsidR="000F33B2" w:rsidRDefault="004B38EF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第六步：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查看审核结果。考生提交报名信息后（初审通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lastRenderedPageBreak/>
        <w:t>过但核验未通过的考生上传材料后），等待考区教育考试机构审核。考生可自行登录网报系统查验审核状态，各考区不另行通知。</w:t>
      </w:r>
    </w:p>
    <w:p w14:paraId="69A56C71" w14:textId="77777777" w:rsidR="000F33B2" w:rsidRDefault="004B38EF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第七步：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缴费。网上审核通过的考生，在网上缴费截止日期前，可再次登录网报系统，按照系统提示在线支付考试费。缴费后考生可在网报系统中查询报名是否成功。未经审核或审核不通过的考生，不能网上支付考试费。审核通过、逾期未在网上缴纳考试费的考生，视为自愿放弃报考，当次报考信息自动注销。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缴费成功后，考生报名成功，无论是否实际到考，考试费不予退还。</w:t>
      </w:r>
    </w:p>
    <w:p w14:paraId="32578CA1" w14:textId="77777777" w:rsidR="000F33B2" w:rsidRDefault="004B38EF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第八步：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打印准考证。成功报名的考生可于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12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日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10:00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起登录网报系统，根据提示下载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pdf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准考证文件。下载后，仔细核对个人信息，并直接打印成准考证。确有困难无法打印者，可到所属考区教育考试机构申请免费打印领取准考证。</w:t>
      </w:r>
    </w:p>
    <w:p w14:paraId="34FEF78F" w14:textId="77777777" w:rsidR="000F33B2" w:rsidRDefault="000F33B2">
      <w:pPr>
        <w:rPr>
          <w:rFonts w:ascii="Times New Roman" w:eastAsia="仿宋_GB2312" w:hAnsi="Times New Roman"/>
          <w:color w:val="000000" w:themeColor="text1"/>
          <w:sz w:val="32"/>
          <w:szCs w:val="30"/>
        </w:rPr>
      </w:pPr>
    </w:p>
    <w:p w14:paraId="7F5B9854" w14:textId="77777777" w:rsidR="000F33B2" w:rsidRDefault="000F33B2"/>
    <w:sectPr w:rsidR="000F3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C5D3E" w14:textId="77777777" w:rsidR="004B38EF" w:rsidRDefault="004B38EF" w:rsidP="004C51F1">
      <w:r>
        <w:separator/>
      </w:r>
    </w:p>
  </w:endnote>
  <w:endnote w:type="continuationSeparator" w:id="0">
    <w:p w14:paraId="3F8CBA29" w14:textId="77777777" w:rsidR="004B38EF" w:rsidRDefault="004B38EF" w:rsidP="004C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charset w:val="00"/>
    <w:family w:val="swiss"/>
    <w:pitch w:val="default"/>
    <w:sig w:usb0="E0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CAB18" w14:textId="77777777" w:rsidR="004B38EF" w:rsidRDefault="004B38EF" w:rsidP="004C51F1">
      <w:r>
        <w:separator/>
      </w:r>
    </w:p>
  </w:footnote>
  <w:footnote w:type="continuationSeparator" w:id="0">
    <w:p w14:paraId="3785E13E" w14:textId="77777777" w:rsidR="004B38EF" w:rsidRDefault="004B38EF" w:rsidP="004C5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927"/>
    <w:rsid w:val="000C5B19"/>
    <w:rsid w:val="000F33B2"/>
    <w:rsid w:val="004B38EF"/>
    <w:rsid w:val="004C51F1"/>
    <w:rsid w:val="00680927"/>
    <w:rsid w:val="24A94D0C"/>
    <w:rsid w:val="30D31671"/>
    <w:rsid w:val="5F075227"/>
    <w:rsid w:val="63480AFA"/>
    <w:rsid w:val="7D0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712F36"/>
  <w15:docId w15:val="{E55E4A27-583F-400A-AC74-448F9394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qFormat/>
    <w:pPr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a6"/>
    <w:rsid w:val="004C5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C51F1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4C5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C51F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zhanjianguang</dc:creator>
  <cp:lastModifiedBy>Windows 用户</cp:lastModifiedBy>
  <cp:revision>4</cp:revision>
  <dcterms:created xsi:type="dcterms:W3CDTF">2025-04-09T08:50:00Z</dcterms:created>
  <dcterms:modified xsi:type="dcterms:W3CDTF">2025-08-28T07:42:00Z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eyJoZGlkIjoiYjI0YzA3MDk5NTNjMGJhMjY4MWZmOTY5YzczZjBlMGYiLCJ1c2VySWQiOiI1MTM4NTIzMzAifQ==</vt:lpwstr>
  </property>
  <property fmtid="{D5CDD505-2E9C-101B-9397-08002B2CF9AE}" pid="4" name="ICV">
    <vt:lpwstr>5195357DDB194818886E610043DB21F3_13</vt:lpwstr>
  </property>
</Properties>
</file>