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广州市番禺区应急管理局关于印发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安全生产监督检查计划的通知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局机关各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执法大队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《广州市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番禺区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应急管理局2025年度安全生产监督检查计划》业经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人民政府审批同意。现印发给你们，请认真组织实施，按时高质量完成检查任务。年度安全生产监督检查计划中，重点检查计划拟组织开展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项重点检查行动，重点检查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121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家企业（详见附件）；一般检查计划拟采用“双随机”抽查方式，组织开展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项一般检查行动，抽查企业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32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附件：广州市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番禺区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应急管理局2025年度安全生产监督检查重点单位名单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广州市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番禺区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2025年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月</w:t>
      </w:r>
      <w:r>
        <w:rPr>
          <w:rFonts w:hint="eastAsia" w:ascii="仿宋_GB2312" w:hAnsi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广州市番禺区应急管理局2025年度安全生产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监督检查重点单位名单</w:t>
      </w:r>
    </w:p>
    <w:tbl>
      <w:tblPr>
        <w:tblStyle w:val="5"/>
        <w:tblW w:w="86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5676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5676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vertAlign w:val="baseline"/>
                <w:lang w:eastAsia="zh-CN"/>
              </w:rPr>
              <w:t>重点单位名称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vertAlign w:val="baseline"/>
                <w:lang w:eastAsia="zh-CN"/>
              </w:rPr>
              <w:t>负责科室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亨斯迈先进化工材料（广东）有限公司</w:t>
            </w: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安全生产执法监察一大队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广州市华诺工业气体有限公司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广州市顺新气体有限公司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广州市番禺迅发气体经营部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广州市浩颖氧气有限公司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广州市番禺区得力气体经营部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广州市福北协力气体有限公司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广州市番禺区合兴气体经营部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中国石化销售有限公司广东石油分公司南村油库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中石化中海船舶燃料供应有限公司广州燃料分公司新造油库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中国船舶燃料广州有限公司新造油库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广州市嘉骏润滑材料有限公司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广州市诺莹润滑科技有限公司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广州番工科技有限公司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广州博帝润滑油有限公司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广州市天空之缝科技发展有限公司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广州康和药业有限公司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广州通宝石油制品有限公司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广州一江化工有限公司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广州星友家具有限公司</w:t>
            </w: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安全生产执法监察二大队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广州冠一食品有限公司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广州弘扬音响设备有限公司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广州装点森域家居有限公司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凯泰科（中国）医疗器械股份有限公司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广州厚之琦音响设备有限公司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广州弘迅电梯配件有限公司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广州市冠锋家具实业有限公司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广州裕群户外用品有限公司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广州市番禺区沙湾柚艺家具厂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广州市番禺区沙湾诺诚美居家具厂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广州市日高工贸有限公司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广州市番禺区沙湾富达工艺家具厂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广州市鼎泰丰音响设备有限公司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广州番禺区韵鸿音响设备厂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广州市嘉禧园米业有限公司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广州弘德工艺品有限公司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广州市新德和家具有限公司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广州华南家具有限公司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广州通韵音响有限公司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广州市铭益科技有限公司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广州市尚康家具有限公司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广州番禺宝得钟表有限公司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广州银轮热交换系统有限公司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广州市国达五金制品有限公司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广东精创精密制造有限公司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广州佰龙服饰有限公司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广州番禺新声橡塑胶有限公司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广州康擎金属有限公司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广东恒联食品机械有限公司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广州华隧威预制件有限公司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广州超威日用化学用品有限公司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广州城投综合能源投资经营管理有限公司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广东锐捷安全技术股份有限公司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广州净美生物科技有限公司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广州昆特臣香精香料科技有限公司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广州市南方制漆有限公司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广州市暨生元生物科技有限公司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海瀚健康产业（广州）有限公司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广州广汽荻原模具冲压有限公司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广州市鸿业音响设备有限公司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广州威乐贵金属科技有限公司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广州润寿建材有限公司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广州市美口佳食品有限公司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广州领途汽车服务有限公司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时代广汽动力电池有限公司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广东恒宇泰金属制品有限公司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广州市艺桦家具有限公司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祥鑫科技（广州）有限公司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广州立白(番禺)有限公司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广州市美厨厨业有限公司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广州通盛铜业有限公司</w:t>
            </w: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安全生产执法监察三大队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广州市海维饲料有限公司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广州市大石鸿翔家具有限公司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广州格利蒙那提琴有限公司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广州市碧菲亚有限公司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广州市冠英粮油食品有限公司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松下·万宝（广州）电熨斗有限公司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广州市信宝轩家具制造有限公司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广州市壹榉酒店用品制造有限公司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广州市番禺区沙头康达音响加工厂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广州市番禺区兴宜达户外家具厂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广州市钱氏工艺品有限公司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广州市坤达辉家具有限公司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广州雄智照明实业有限公司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广州市番禺区锐华家具厂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广州市宝笙食品有限公司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广州浩霖音响电子有限公司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广州市伟正金属构件有限公司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广州市番禺区谱莱音响设备厂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广州市番禺区石基欧美家具制品厂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广州市名进木业有限公司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广州市福钻珠宝有限公司第八分公司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广州市信雅金银制品有限公司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广州市钜鑫珠宝有限公司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番禺启利达电子有限公司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广州市番禺成业化妆品厂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广州南顺清洁用品有限公司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合众创联（广州）包装有限公司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广州利桦珠宝有限公司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松下.万宝(广州)压缩机有限公司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松下万宝美健生活电器（广州）有限公司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广州天逸电子有限公司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广州市盛洲德威粮油食品有限公司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广州市中通生化制品有限公司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广州酒家集团利口福食品有限公司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远景（广州）服装工艺有限公司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广州华宝玻璃实业有限公司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广州市番禺区胜美达旧水坑电子厂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广州市番禺区旧水坑牛尾电机厂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广东奥赛钢线有限公司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广州伊佰胜金属制品有限公司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广州市曾本五金工业有限公司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广东水之源绿色产业研究有限公司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广州市番禺区沙头新昌冷库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广东劳安职业安全事务有限公司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北京维科尔安全技术咨询有限责任公司 广东分公司</w:t>
            </w: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合生制造（广州）有限公司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广州洪辉机电设备有限公司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广州市壹琥塑料制品有限公司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广州市柯兰特热能科技有限公司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5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广州汇和厨具有限公司</w:t>
            </w: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773B"/>
    <w:rsid w:val="36E47B9D"/>
    <w:rsid w:val="3B2A1C38"/>
    <w:rsid w:val="3EB5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2025-08-22T01:56:00Z</dcterms:created>
  <dc:creator>USER-3172</dc:creator>
  <cp:lastModifiedBy>Lily</cp:lastModifiedBy>
  <dcterms:modified xsi:type="dcterms:W3CDTF">2025-08-22T03:08:35Z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F3A5B6A94DCA40DD85CBCCFD3EDB8E9B</vt:lpwstr>
  </property>
</Properties>
</file>