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F0A82">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54E4ECE2">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23223DD1">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bookmarkStart w:id="0" w:name="_GoBack"/>
      <w:bookmarkEnd w:id="0"/>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106</w:t>
      </w:r>
      <w:r>
        <w:rPr>
          <w:rFonts w:hint="eastAsia" w:ascii="仿宋_GB2312" w:eastAsia="仿宋_GB2312"/>
          <w:color w:val="auto"/>
          <w:sz w:val="32"/>
          <w:szCs w:val="32"/>
        </w:rPr>
        <w:t>号</w:t>
      </w:r>
    </w:p>
    <w:p w14:paraId="793639AB">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7ED2F0C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14B3DACE">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广州市生态环境局关于广州市朔新塑胶有限</w:t>
      </w:r>
    </w:p>
    <w:p w14:paraId="7A221C1C">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公司年产胶钉20万卷和子母扣2万卷</w:t>
      </w:r>
    </w:p>
    <w:p w14:paraId="58BF2A1D">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建设项目环境影响报告表的批复</w:t>
      </w:r>
    </w:p>
    <w:p w14:paraId="73C1ECF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C5996D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广州市朔新塑胶有限公司（91440101797369509F）：</w:t>
      </w:r>
    </w:p>
    <w:p w14:paraId="3FE35ABE">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你单位报送的《广州市朔新塑胶有限公司年产胶钉20万卷和子母扣2万卷建设项目环境影响报告表》（以下简称《报告表》）及附送资料收悉。经研究，现批复如下：</w:t>
      </w:r>
    </w:p>
    <w:p w14:paraId="1CD7C62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一、广州市朔新塑胶有限公司年产胶钉20万卷和子母扣2万卷建设项目（以下简称“该项目”）位于广东</w:t>
      </w:r>
      <w:r>
        <w:rPr>
          <w:rFonts w:hint="eastAsia" w:ascii="仿宋_GB2312" w:eastAsia="仿宋_GB2312"/>
          <w:color w:val="auto"/>
          <w:sz w:val="32"/>
          <w:szCs w:val="32"/>
          <w:lang w:val="en-US" w:eastAsia="zh-CN"/>
        </w:rPr>
        <w:t>省广州市</w:t>
      </w:r>
      <w:r>
        <w:rPr>
          <w:rFonts w:hint="eastAsia" w:ascii="仿宋_GB2312" w:eastAsia="仿宋_GB2312"/>
          <w:color w:val="auto"/>
          <w:sz w:val="32"/>
          <w:szCs w:val="32"/>
        </w:rPr>
        <w:t>番禺区桥南街草河德宁路15号101，申报内容为</w:t>
      </w:r>
      <w:r>
        <w:rPr>
          <w:rFonts w:hint="eastAsia" w:ascii="仿宋_GB2312" w:eastAsia="仿宋_GB2312"/>
          <w:color w:val="auto"/>
          <w:sz w:val="32"/>
          <w:szCs w:val="32"/>
          <w:lang w:val="en-US" w:eastAsia="zh-CN"/>
        </w:rPr>
        <w:t>从事塑料制品生产</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年产胶钉20万卷和子母扣2万卷</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1281.6</w:t>
      </w:r>
      <w:r>
        <w:rPr>
          <w:rFonts w:hint="eastAsia" w:ascii="仿宋_GB2312" w:eastAsia="仿宋_GB2312"/>
          <w:color w:val="auto"/>
          <w:sz w:val="32"/>
          <w:szCs w:val="32"/>
        </w:rPr>
        <w:t>平方米，总建筑面积2230.87平方米，</w:t>
      </w:r>
      <w:r>
        <w:rPr>
          <w:rFonts w:hint="eastAsia" w:ascii="仿宋_GB2312" w:eastAsia="仿宋_GB2312"/>
          <w:color w:val="auto"/>
          <w:sz w:val="32"/>
          <w:szCs w:val="32"/>
          <w:lang w:val="en-US" w:eastAsia="zh-CN"/>
        </w:rPr>
        <w:t>租用</w:t>
      </w:r>
      <w:r>
        <w:rPr>
          <w:rFonts w:hint="eastAsia" w:ascii="仿宋_GB2312" w:eastAsia="仿宋_GB2312"/>
          <w:color w:val="auto"/>
          <w:sz w:val="32"/>
          <w:szCs w:val="32"/>
        </w:rPr>
        <w:t>一栋</w:t>
      </w:r>
      <w:r>
        <w:rPr>
          <w:rFonts w:hint="eastAsia" w:ascii="仿宋_GB2312" w:eastAsia="仿宋_GB2312"/>
          <w:color w:val="auto"/>
          <w:sz w:val="32"/>
          <w:szCs w:val="32"/>
          <w:lang w:val="en-US" w:eastAsia="zh-CN"/>
        </w:rPr>
        <w:t>厂房的</w:t>
      </w:r>
      <w:r>
        <w:rPr>
          <w:rFonts w:hint="eastAsia" w:ascii="仿宋_GB2312" w:eastAsia="仿宋_GB2312"/>
          <w:color w:val="auto"/>
          <w:sz w:val="32"/>
          <w:szCs w:val="32"/>
        </w:rPr>
        <w:t>一层、二层部分、三层进行生产；主要设备有</w:t>
      </w:r>
      <w:r>
        <w:rPr>
          <w:rFonts w:hint="eastAsia" w:ascii="仿宋_GB2312" w:eastAsia="仿宋_GB2312"/>
          <w:color w:val="auto"/>
          <w:sz w:val="32"/>
          <w:szCs w:val="32"/>
          <w:lang w:val="en-US" w:eastAsia="zh-CN"/>
        </w:rPr>
        <w:t>混料机4台、破碎机4台、挤出机6台、拉伸机6台、自动绑定胶钉机4台、冷却塔1台、空压机1台</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35</w:t>
      </w:r>
      <w:r>
        <w:rPr>
          <w:rFonts w:hint="eastAsia" w:ascii="仿宋_GB2312" w:eastAsia="仿宋_GB2312"/>
          <w:color w:val="auto"/>
          <w:sz w:val="32"/>
          <w:szCs w:val="32"/>
        </w:rPr>
        <w:t>名，内部不安排食宿。该项目</w:t>
      </w:r>
      <w:r>
        <w:rPr>
          <w:rFonts w:hint="eastAsia" w:ascii="仿宋_GB2312" w:eastAsia="仿宋_GB2312"/>
          <w:color w:val="auto"/>
          <w:sz w:val="32"/>
          <w:szCs w:val="32"/>
          <w:lang w:val="en-US" w:eastAsia="zh-CN"/>
        </w:rPr>
        <w:t>挤出工序仅</w:t>
      </w:r>
      <w:r>
        <w:rPr>
          <w:rFonts w:hint="eastAsia" w:ascii="仿宋_GB2312" w:eastAsia="仿宋_GB2312"/>
          <w:color w:val="auto"/>
          <w:sz w:val="32"/>
          <w:szCs w:val="32"/>
        </w:rPr>
        <w:t>使用</w:t>
      </w:r>
      <w:r>
        <w:rPr>
          <w:rFonts w:hint="eastAsia" w:ascii="仿宋_GB2312" w:eastAsia="仿宋_GB2312"/>
          <w:color w:val="auto"/>
          <w:sz w:val="32"/>
          <w:szCs w:val="32"/>
          <w:lang w:val="en-US" w:eastAsia="zh-CN"/>
        </w:rPr>
        <w:t>TPU塑料</w:t>
      </w:r>
      <w:r>
        <w:rPr>
          <w:rFonts w:hint="eastAsia" w:ascii="仿宋_GB2312" w:eastAsia="仿宋_GB2312"/>
          <w:color w:val="auto"/>
          <w:sz w:val="32"/>
          <w:szCs w:val="32"/>
        </w:rPr>
        <w:t>、P</w:t>
      </w:r>
      <w:r>
        <w:rPr>
          <w:rFonts w:hint="eastAsia" w:ascii="仿宋_GB2312" w:eastAsia="仿宋_GB2312"/>
          <w:color w:val="auto"/>
          <w:sz w:val="32"/>
          <w:szCs w:val="32"/>
          <w:lang w:val="en-US" w:eastAsia="zh-CN"/>
        </w:rPr>
        <w:t>P塑料</w:t>
      </w:r>
      <w:r>
        <w:rPr>
          <w:rFonts w:hint="eastAsia" w:ascii="仿宋_GB2312" w:eastAsia="仿宋_GB2312"/>
          <w:color w:val="auto"/>
          <w:sz w:val="32"/>
          <w:szCs w:val="32"/>
        </w:rPr>
        <w:t>，不使用再生塑料。</w:t>
      </w:r>
    </w:p>
    <w:p w14:paraId="605CAE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4D44D8F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5A3FD5B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315</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冷却</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648</w:t>
      </w:r>
      <w:r>
        <w:rPr>
          <w:rFonts w:hint="eastAsia" w:ascii="仿宋_GB2312" w:eastAsia="仿宋_GB2312"/>
          <w:color w:val="auto"/>
          <w:sz w:val="32"/>
          <w:szCs w:val="32"/>
        </w:rPr>
        <w:t>吨/年。</w:t>
      </w:r>
    </w:p>
    <w:p w14:paraId="737A3725">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有机废气</w:t>
      </w:r>
      <w:r>
        <w:rPr>
          <w:rFonts w:hint="eastAsia" w:ascii="仿宋_GB2312" w:eastAsia="仿宋_GB2312"/>
          <w:color w:val="auto"/>
          <w:sz w:val="32"/>
          <w:szCs w:val="32"/>
        </w:rPr>
        <w:t>排放执行《合成树脂工业污染物排放标准》（GB31572-2015）及2024年修改单表5大气污染物特别排放限值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val="en-US" w:eastAsia="zh-CN"/>
        </w:rPr>
        <w:t>颗粒物排放执行广东省《大气污染物排放限值》（DB 44/27-2001）第二时段无组织排放监控浓度限值；</w:t>
      </w:r>
      <w:r>
        <w:rPr>
          <w:rFonts w:hint="eastAsia" w:ascii="仿宋_GB2312" w:eastAsia="仿宋_GB2312"/>
          <w:color w:val="auto"/>
          <w:sz w:val="32"/>
          <w:szCs w:val="32"/>
        </w:rPr>
        <w:t>厂区内非甲烷总烃排放执行广东省《固定污染源挥发性有机物综合排放标准》（DB44/2367-2022）表3厂区内VOCs无组织排放限值</w:t>
      </w:r>
      <w:r>
        <w:rPr>
          <w:rFonts w:hint="eastAsia" w:ascii="仿宋_GB2312" w:eastAsia="仿宋_GB2312"/>
          <w:color w:val="auto"/>
          <w:sz w:val="32"/>
          <w:szCs w:val="32"/>
          <w:lang w:val="en-US" w:eastAsia="zh-CN"/>
        </w:rPr>
        <w:t>。</w:t>
      </w:r>
    </w:p>
    <w:p w14:paraId="3B2610B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（三）北边界噪声排放执行《工业企业厂界环境噪声排放标准》（GB12348-2008）2类标准</w:t>
      </w:r>
      <w:r>
        <w:rPr>
          <w:rFonts w:hint="eastAsia" w:ascii="仿宋_GB2312" w:eastAsia="仿宋_GB2312"/>
          <w:color w:val="auto"/>
          <w:sz w:val="32"/>
          <w:szCs w:val="32"/>
          <w:lang w:eastAsia="zh-CN"/>
        </w:rPr>
        <w:t>，</w:t>
      </w:r>
      <w:r>
        <w:rPr>
          <w:rFonts w:hint="eastAsia" w:ascii="仿宋_GB2312" w:eastAsia="仿宋_GB2312"/>
          <w:color w:val="auto"/>
          <w:sz w:val="32"/>
          <w:szCs w:val="32"/>
        </w:rPr>
        <w:t>即：昼间≤</w:t>
      </w:r>
      <w:r>
        <w:rPr>
          <w:rFonts w:hint="eastAsia" w:ascii="仿宋_GB2312" w:eastAsia="仿宋_GB2312"/>
          <w:color w:val="auto"/>
          <w:sz w:val="32"/>
          <w:szCs w:val="32"/>
          <w:lang w:val="en-US" w:eastAsia="zh-CN"/>
        </w:rPr>
        <w:t>60dB（A）</w:t>
      </w:r>
      <w:r>
        <w:rPr>
          <w:rFonts w:hint="eastAsia" w:ascii="仿宋_GB2312" w:eastAsia="仿宋_GB2312"/>
          <w:color w:val="auto"/>
          <w:sz w:val="32"/>
          <w:szCs w:val="32"/>
        </w:rPr>
        <w:t>，夜间≤5</w:t>
      </w:r>
      <w:r>
        <w:rPr>
          <w:rFonts w:hint="eastAsia" w:ascii="仿宋_GB2312" w:eastAsia="仿宋_GB2312"/>
          <w:color w:val="auto"/>
          <w:sz w:val="32"/>
          <w:szCs w:val="32"/>
          <w:lang w:val="en-US" w:eastAsia="zh-CN"/>
        </w:rPr>
        <w:t>0dB（A）；</w:t>
      </w:r>
      <w:r>
        <w:rPr>
          <w:rFonts w:hint="eastAsia" w:ascii="仿宋_GB2312" w:eastAsia="仿宋_GB2312"/>
          <w:color w:val="auto"/>
          <w:sz w:val="32"/>
          <w:szCs w:val="32"/>
        </w:rPr>
        <w:t>东、南、西边界噪声排放执行《工业企业环境噪声排放标准》（GB12348-2008）4类标准，即：昼间≤</w:t>
      </w:r>
      <w:r>
        <w:rPr>
          <w:rFonts w:hint="eastAsia" w:ascii="仿宋_GB2312" w:eastAsia="仿宋_GB2312"/>
          <w:color w:val="auto"/>
          <w:sz w:val="32"/>
          <w:szCs w:val="32"/>
          <w:lang w:val="en-US" w:eastAsia="zh-CN"/>
        </w:rPr>
        <w:t>70dB（A）</w:t>
      </w:r>
      <w:r>
        <w:rPr>
          <w:rFonts w:hint="eastAsia" w:ascii="仿宋_GB2312" w:eastAsia="仿宋_GB2312"/>
          <w:color w:val="auto"/>
          <w:sz w:val="32"/>
          <w:szCs w:val="32"/>
        </w:rPr>
        <w:t>，夜间≤5</w:t>
      </w:r>
      <w:r>
        <w:rPr>
          <w:rFonts w:hint="eastAsia" w:ascii="仿宋_GB2312" w:eastAsia="仿宋_GB2312"/>
          <w:color w:val="auto"/>
          <w:sz w:val="32"/>
          <w:szCs w:val="32"/>
          <w:lang w:val="en-US" w:eastAsia="zh-CN"/>
        </w:rPr>
        <w:t>5dB（A）</w:t>
      </w:r>
      <w:r>
        <w:rPr>
          <w:rFonts w:hint="eastAsia" w:ascii="仿宋_GB2312" w:eastAsia="仿宋_GB2312"/>
          <w:color w:val="auto"/>
          <w:sz w:val="32"/>
          <w:szCs w:val="32"/>
        </w:rPr>
        <w:t>。</w:t>
      </w:r>
    </w:p>
    <w:p w14:paraId="6EAE6B5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227B6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与冷却废水一并</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桥南</w:t>
      </w:r>
      <w:r>
        <w:rPr>
          <w:rFonts w:hint="eastAsia" w:ascii="仿宋_GB2312" w:eastAsia="仿宋_GB2312"/>
          <w:color w:val="auto"/>
          <w:sz w:val="32"/>
          <w:szCs w:val="32"/>
        </w:rPr>
        <w:t>净水厂处理。项目设置</w:t>
      </w:r>
      <w:r>
        <w:rPr>
          <w:rFonts w:hint="eastAsia" w:ascii="仿宋_GB2312" w:eastAsia="仿宋_GB2312"/>
          <w:color w:val="auto"/>
          <w:sz w:val="32"/>
          <w:szCs w:val="32"/>
          <w:lang w:val="en-US" w:eastAsia="zh-CN"/>
        </w:rPr>
        <w:t>生活污水排放口2个</w:t>
      </w:r>
      <w:r>
        <w:rPr>
          <w:rFonts w:hint="eastAsia" w:ascii="仿宋_GB2312" w:eastAsia="仿宋_GB2312"/>
          <w:color w:val="auto"/>
          <w:sz w:val="32"/>
          <w:szCs w:val="32"/>
        </w:rPr>
        <w:t>。</w:t>
      </w:r>
    </w:p>
    <w:p w14:paraId="32D5607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（二）按照《固定污染源挥发性有机物综合排放标准》（DB44/2367-2022）的无组织排放控制要求落实相关措施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rPr>
        <w:t>挤出有机废气经集气罩收集，拉伸有机废气经设备内部密闭</w:t>
      </w:r>
      <w:r>
        <w:rPr>
          <w:rFonts w:hint="eastAsia" w:ascii="仿宋_GB2312" w:eastAsia="仿宋_GB2312"/>
          <w:color w:val="auto"/>
          <w:sz w:val="32"/>
          <w:szCs w:val="32"/>
          <w:lang w:val="en-US" w:eastAsia="zh-CN"/>
        </w:rPr>
        <w:t>收集至二级活性炭吸附装置处理，通过专用管道引至高空排放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项目设置废气排放口1个</w:t>
      </w:r>
      <w:r>
        <w:rPr>
          <w:rFonts w:hint="eastAsia" w:ascii="仿宋_GB2312" w:eastAsia="仿宋_GB2312"/>
          <w:color w:val="auto"/>
          <w:sz w:val="32"/>
          <w:szCs w:val="32"/>
        </w:rPr>
        <w:t>。</w:t>
      </w:r>
    </w:p>
    <w:p w14:paraId="3CF22E1B">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7522969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1E5AAA1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（四）废活性炭、废机油和废机油瓶、含油废抹布</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3D2F176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5155B6B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3F5D3E18">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30F1058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4BB66F0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4834BC9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2FF718B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5DA9952E">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5ADFA3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8FE824">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135E4AB7">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日</w:t>
      </w:r>
    </w:p>
    <w:p w14:paraId="085DF66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D78CE1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0DA36B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21CBEEA">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D6979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9F3B50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09141D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73B3D53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4F65FBC">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二科</w:t>
      </w:r>
      <w:r>
        <w:rPr>
          <w:rFonts w:hint="eastAsia" w:ascii="仿宋_GB2312" w:eastAsia="仿宋_GB2312"/>
          <w:color w:val="auto"/>
          <w:sz w:val="28"/>
          <w:szCs w:val="28"/>
        </w:rPr>
        <w:t>、</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五</w:t>
      </w:r>
      <w:r>
        <w:rPr>
          <w:rFonts w:hint="eastAsia" w:ascii="仿宋_GB2312" w:eastAsia="仿宋_GB2312"/>
          <w:color w:val="auto"/>
          <w:sz w:val="28"/>
          <w:szCs w:val="28"/>
        </w:rPr>
        <w:t>环保所，广州市番禺环境工程有限公司</w:t>
      </w:r>
    </w:p>
    <w:p w14:paraId="3214DDD1">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3CF3">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778A6D8E">
    <w:pPr>
      <w:pStyle w:val="4"/>
      <w:ind w:right="360" w:firstLine="360"/>
      <w:jc w:val="center"/>
      <w:rPr>
        <w:rFonts w:ascii="Times New Roman" w:hAnsi="Times New Roman"/>
        <w:sz w:val="28"/>
        <w:szCs w:val="28"/>
      </w:rPr>
    </w:pPr>
  </w:p>
  <w:p w14:paraId="0A9E441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58595">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3F75226A">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2514">
    <w:pPr>
      <w:pStyle w:val="4"/>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2CD2F3A"/>
    <w:rsid w:val="03363F3D"/>
    <w:rsid w:val="04817C37"/>
    <w:rsid w:val="053247A7"/>
    <w:rsid w:val="05414FD9"/>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7452C39"/>
    <w:rsid w:val="1BC528C4"/>
    <w:rsid w:val="1C1D0B2C"/>
    <w:rsid w:val="1C616E81"/>
    <w:rsid w:val="1D4266B3"/>
    <w:rsid w:val="1E757FC7"/>
    <w:rsid w:val="1F4D7EC7"/>
    <w:rsid w:val="1FAD0826"/>
    <w:rsid w:val="1FC82394"/>
    <w:rsid w:val="2012755B"/>
    <w:rsid w:val="204B755B"/>
    <w:rsid w:val="20CF4E76"/>
    <w:rsid w:val="22024847"/>
    <w:rsid w:val="221365B8"/>
    <w:rsid w:val="227D66DC"/>
    <w:rsid w:val="22D312BB"/>
    <w:rsid w:val="232448DF"/>
    <w:rsid w:val="246B5CE5"/>
    <w:rsid w:val="26A87BC4"/>
    <w:rsid w:val="276276B7"/>
    <w:rsid w:val="27BD6789"/>
    <w:rsid w:val="28AE5DA0"/>
    <w:rsid w:val="295248DB"/>
    <w:rsid w:val="29A43513"/>
    <w:rsid w:val="2B3726AD"/>
    <w:rsid w:val="2D004820"/>
    <w:rsid w:val="2F393C7B"/>
    <w:rsid w:val="2FAE193C"/>
    <w:rsid w:val="307C5365"/>
    <w:rsid w:val="30A22B85"/>
    <w:rsid w:val="325A6F1E"/>
    <w:rsid w:val="361C27B0"/>
    <w:rsid w:val="37000936"/>
    <w:rsid w:val="3705608F"/>
    <w:rsid w:val="37FC022F"/>
    <w:rsid w:val="38EB77CC"/>
    <w:rsid w:val="38F30E4E"/>
    <w:rsid w:val="395413A0"/>
    <w:rsid w:val="3A2A7A38"/>
    <w:rsid w:val="3AA44A54"/>
    <w:rsid w:val="3AE822E0"/>
    <w:rsid w:val="3BDC5B02"/>
    <w:rsid w:val="3CC7607D"/>
    <w:rsid w:val="3EC51AE0"/>
    <w:rsid w:val="3F49060B"/>
    <w:rsid w:val="3F5B35F1"/>
    <w:rsid w:val="3FB306B4"/>
    <w:rsid w:val="40140588"/>
    <w:rsid w:val="409B6129"/>
    <w:rsid w:val="41171C7F"/>
    <w:rsid w:val="421D23EE"/>
    <w:rsid w:val="422B694B"/>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 w:val="7F7F7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2123</Words>
  <Characters>2367</Characters>
  <Lines>19</Lines>
  <Paragraphs>5</Paragraphs>
  <TotalTime>0</TotalTime>
  <ScaleCrop>false</ScaleCrop>
  <LinksUpToDate>false</LinksUpToDate>
  <CharactersWithSpaces>2438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2024-07-11T06:52:00Z</cp:lastPrinted>
  <dcterms:modified xsi:type="dcterms:W3CDTF">2025-08-18T03:12:51Z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ies>
</file>