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1F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</w:t>
      </w:r>
    </w:p>
    <w:p w14:paraId="2E09E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70C3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《教育部学历证书电子注册备案表》下载方法说明</w:t>
      </w:r>
    </w:p>
    <w:p w14:paraId="5E63B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0C01E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一、学历材料说明</w:t>
      </w:r>
    </w:p>
    <w:p w14:paraId="78606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申请人在认定报名时选择身份是“在读应届毕业生”的，在领取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《教师资格证书》和《教师资格认定申请表》</w:t>
      </w:r>
      <w:r>
        <w:rPr>
          <w:rFonts w:hint="eastAsia" w:cs="Times New Roman"/>
          <w:sz w:val="32"/>
          <w:szCs w:val="32"/>
          <w:lang w:val="en-US" w:eastAsia="zh-CN"/>
        </w:rPr>
        <w:t>时，</w:t>
      </w:r>
      <w:r>
        <w:rPr>
          <w:rFonts w:hint="eastAsia"/>
          <w:lang w:val="en-US" w:eastAsia="zh-CN"/>
        </w:rPr>
        <w:t>应提供专科及以上学历的</w:t>
      </w:r>
      <w:r>
        <w:rPr>
          <w:rFonts w:hint="eastAsia"/>
        </w:rPr>
        <w:t>《</w:t>
      </w:r>
      <w:r>
        <w:rPr>
          <w:rFonts w:hint="eastAsia"/>
          <w:b/>
          <w:bCs/>
          <w:u w:val="single"/>
        </w:rPr>
        <w:t>毕业证书</w:t>
      </w:r>
      <w:r>
        <w:rPr>
          <w:rFonts w:hint="eastAsia"/>
        </w:rPr>
        <w:t>》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《</w:t>
      </w:r>
      <w:r>
        <w:rPr>
          <w:rFonts w:hint="eastAsia"/>
          <w:b/>
          <w:bCs/>
          <w:u w:val="single"/>
        </w:rPr>
        <w:t>教育部学历证书电子注册备案表</w:t>
      </w:r>
      <w:r>
        <w:rPr>
          <w:rFonts w:hint="eastAsia"/>
        </w:rPr>
        <w:t>》（在有效期内）</w:t>
      </w:r>
      <w:r>
        <w:rPr>
          <w:rFonts w:hint="eastAsia"/>
          <w:lang w:eastAsia="zh-CN"/>
        </w:rPr>
        <w:t>。</w:t>
      </w:r>
    </w:p>
    <w:p w14:paraId="55ACE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“现场领取”或申请变更为“邮寄领取”，均需要提供上述材料，</w:t>
      </w:r>
      <w:r>
        <w:rPr>
          <w:rFonts w:hint="eastAsia"/>
        </w:rPr>
        <w:t>材料</w:t>
      </w:r>
      <w:r>
        <w:rPr>
          <w:rFonts w:hint="eastAsia"/>
          <w:b/>
          <w:color w:val="FF0000"/>
        </w:rPr>
        <w:t>错漏或过期无法核验</w:t>
      </w:r>
      <w:r>
        <w:rPr>
          <w:rFonts w:hint="eastAsia"/>
        </w:rPr>
        <w:t>均属于</w:t>
      </w:r>
      <w:r>
        <w:rPr>
          <w:rFonts w:hint="eastAsia"/>
          <w:b/>
          <w:color w:val="FF0000"/>
        </w:rPr>
        <w:t>不合格</w:t>
      </w:r>
      <w:r>
        <w:rPr>
          <w:rFonts w:hint="eastAsia"/>
        </w:rPr>
        <w:t>；如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为《学位证书》《教育部学籍在线验证报告》《中国高等教育学位在线验证报告》的均为</w:t>
      </w:r>
      <w:r>
        <w:rPr>
          <w:rFonts w:hint="eastAsia"/>
          <w:b/>
          <w:color w:val="FF0000"/>
        </w:rPr>
        <w:t>无效</w:t>
      </w:r>
      <w:r>
        <w:rPr>
          <w:rFonts w:hint="eastAsia"/>
        </w:rPr>
        <w:t>。</w:t>
      </w:r>
    </w:p>
    <w:p w14:paraId="2F5DF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二</w:t>
      </w:r>
      <w:r>
        <w:rPr>
          <w:rFonts w:hint="eastAsia" w:ascii="黑体" w:hAnsi="黑体" w:eastAsia="黑体" w:cs="黑体"/>
        </w:rPr>
        <w:t>、《教育部学历证书电子注册备案表》下载方法</w:t>
      </w:r>
    </w:p>
    <w:p w14:paraId="711B3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（一）申请步骤</w:t>
      </w:r>
    </w:p>
    <w:p w14:paraId="46283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/>
        </w:rPr>
      </w:pPr>
      <w:r>
        <w:rPr>
          <w:rFonts w:hint="eastAsia"/>
        </w:rPr>
        <w:t>打开“学信网”（网址：https://www.chsi.com.cn）→登录“学信档案”→点击“在线验证报告”栏目，选择第二项《教育部学历证书电子注册备案表》进入申请页面，申请后下载相关材料。</w:t>
      </w:r>
    </w:p>
    <w:p w14:paraId="6FBE4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注意】</w:t>
      </w:r>
      <w:r>
        <w:rPr>
          <w:rFonts w:hint="eastAsia"/>
        </w:rPr>
        <w:t>《教育部学历证书电子注册备案表》</w:t>
      </w:r>
      <w:r>
        <w:rPr>
          <w:rFonts w:hint="eastAsia"/>
          <w:lang w:val="en-US" w:eastAsia="zh-CN"/>
        </w:rPr>
        <w:t>是学历核验材料，</w:t>
      </w:r>
      <w:r>
        <w:rPr>
          <w:rFonts w:hint="eastAsia"/>
          <w:b/>
          <w:bCs/>
          <w:u w:val="single"/>
          <w:lang w:val="en-US" w:eastAsia="zh-CN"/>
        </w:rPr>
        <w:t>通常是</w:t>
      </w:r>
      <w:r>
        <w:rPr>
          <w:rFonts w:hint="eastAsia"/>
          <w:b/>
          <w:bCs/>
          <w:u w:val="single"/>
        </w:rPr>
        <w:t>在</w:t>
      </w:r>
      <w:r>
        <w:rPr>
          <w:rFonts w:hint="eastAsia"/>
          <w:b/>
          <w:bCs/>
          <w:u w:val="single"/>
          <w:lang w:val="en-US" w:eastAsia="zh-CN"/>
        </w:rPr>
        <w:t>毕业证书签发当天才生效</w:t>
      </w:r>
      <w:r>
        <w:rPr>
          <w:rFonts w:hint="eastAsia"/>
          <w:lang w:val="en-US" w:eastAsia="zh-CN"/>
        </w:rPr>
        <w:t>，如甲在6月25日拿到毕业证书，但毕业证书上的签发日期是7月1日，则需要等到7月1日才可以实现学历核验。如果暂时无法查看或下载相关材料，请在</w:t>
      </w:r>
      <w:r>
        <w:rPr>
          <w:rFonts w:hint="eastAsia"/>
          <w:b/>
          <w:bCs/>
          <w:u w:val="single"/>
        </w:rPr>
        <w:t>毕业证书签发日期当天或之后</w:t>
      </w:r>
      <w:r>
        <w:rPr>
          <w:rFonts w:hint="eastAsia"/>
          <w:lang w:val="en-US" w:eastAsia="zh-CN"/>
        </w:rPr>
        <w:t>再进行操作。</w:t>
      </w:r>
    </w:p>
    <w:p w14:paraId="018B3097">
      <w:pPr>
        <w:jc w:val="center"/>
      </w:pPr>
      <w:r>
        <w:drawing>
          <wp:inline distT="0" distB="0" distL="114300" distR="114300">
            <wp:extent cx="5760085" cy="5951855"/>
            <wp:effectExtent l="9525" t="9525" r="21590" b="2032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95185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97000">
                            <a:srgbClr val="96C0B8"/>
                          </a:gs>
                          <a:gs pos="0">
                            <a:srgbClr val="00D1E7"/>
                          </a:gs>
                        </a:gsLst>
                        <a:lin ang="2700000" scaled="0"/>
                      </a:gradFill>
                    </a:ln>
                  </pic:spPr>
                </pic:pic>
              </a:graphicData>
            </a:graphic>
          </wp:inline>
        </w:drawing>
      </w:r>
    </w:p>
    <w:p w14:paraId="76350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进入“在线验证报告”页面后显示有3类材料，注意要下载“学历证书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材料，千万别选错。其中“学籍”材料是显示就读班级、学籍号、就读状态等信息，而“学历”材</w:t>
      </w:r>
      <w:bookmarkStart w:id="0" w:name="_GoBack"/>
      <w:bookmarkEnd w:id="0"/>
      <w:r>
        <w:rPr>
          <w:rFonts w:hint="eastAsia"/>
          <w:lang w:val="en-US" w:eastAsia="zh-CN"/>
        </w:rPr>
        <w:t>料包含毕业证书编号，“学位”材料包含学位证书编号，三者有区别。</w:t>
      </w:r>
    </w:p>
    <w:p w14:paraId="5A30EDE8">
      <w:pPr>
        <w:jc w:val="center"/>
      </w:pPr>
      <w:r>
        <w:drawing>
          <wp:inline distT="0" distB="0" distL="114300" distR="114300">
            <wp:extent cx="5760085" cy="3655695"/>
            <wp:effectExtent l="9525" t="9525" r="2159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655695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97000">
                            <a:srgbClr val="96C0B8"/>
                          </a:gs>
                          <a:gs pos="0">
                            <a:srgbClr val="00D1E7"/>
                          </a:gs>
                        </a:gsLst>
                        <a:lin ang="2700000" scaled="0"/>
                      </a:gradFill>
                    </a:ln>
                  </pic:spPr>
                </pic:pic>
              </a:graphicData>
            </a:graphic>
          </wp:inline>
        </w:drawing>
      </w:r>
    </w:p>
    <w:p w14:paraId="121C8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保存文件之前请留意，这个文件是可以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直接下载</w:t>
      </w:r>
      <w:r>
        <w:rPr>
          <w:rFonts w:hint="eastAsia" w:ascii="仿宋_GB2312" w:hAnsi="仿宋_GB2312" w:cs="仿宋_GB2312"/>
          <w:szCs w:val="32"/>
          <w:lang w:val="en-US" w:eastAsia="zh-CN"/>
        </w:rPr>
        <w:t>的，下载后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按系统默认的命名和格式保存即可</w:t>
      </w:r>
      <w:r>
        <w:rPr>
          <w:rFonts w:hint="eastAsia" w:ascii="仿宋_GB2312" w:hAnsi="仿宋_GB2312" w:cs="仿宋_GB2312"/>
          <w:szCs w:val="32"/>
          <w:lang w:val="en-US" w:eastAsia="zh-CN"/>
        </w:rPr>
        <w:t>，不建议自己修改。请</w:t>
      </w:r>
      <w:r>
        <w:rPr>
          <w:rFonts w:hint="eastAsia" w:ascii="仿宋_GB2312" w:hAnsi="仿宋_GB2312" w:cs="仿宋_GB2312"/>
          <w:b/>
          <w:bCs/>
          <w:color w:val="FF0000"/>
          <w:szCs w:val="32"/>
          <w:lang w:val="en-US" w:eastAsia="zh-CN"/>
        </w:rPr>
        <w:t>不要</w:t>
      </w: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用截图或是自己另存网页</w:t>
      </w:r>
      <w:r>
        <w:rPr>
          <w:rFonts w:hint="eastAsia" w:ascii="仿宋_GB2312" w:hAnsi="仿宋_GB2312" w:cs="仿宋_GB2312"/>
          <w:szCs w:val="32"/>
          <w:lang w:val="en-US" w:eastAsia="zh-CN"/>
        </w:rPr>
        <w:t>（这样做可能会导致材料无法核验）。</w:t>
      </w:r>
    </w:p>
    <w:p w14:paraId="16A53F70">
      <w:pPr>
        <w:jc w:val="center"/>
        <w:rPr>
          <w:rFonts w:hint="eastAsia" w:ascii="黑体" w:hAnsi="黑体" w:eastAsia="黑体" w:cs="黑体"/>
          <w:szCs w:val="32"/>
        </w:rPr>
      </w:pPr>
      <w:r>
        <w:drawing>
          <wp:inline distT="0" distB="0" distL="114300" distR="114300">
            <wp:extent cx="5760085" cy="1827530"/>
            <wp:effectExtent l="9525" t="9525" r="21590" b="10795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82753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97000">
                            <a:srgbClr val="96C0B8"/>
                          </a:gs>
                          <a:gs pos="0">
                            <a:srgbClr val="00D1E7"/>
                          </a:gs>
                        </a:gsLst>
                        <a:lin ang="2700000" scaled="0"/>
                      </a:gradFill>
                    </a:ln>
                  </pic:spPr>
                </pic:pic>
              </a:graphicData>
            </a:graphic>
          </wp:inline>
        </w:drawing>
      </w:r>
    </w:p>
    <w:p w14:paraId="79F34DEB">
      <w:pPr>
        <w:rPr>
          <w:rFonts w:hint="eastAsia"/>
        </w:rPr>
      </w:pPr>
      <w:r>
        <w:rPr>
          <w:rFonts w:hint="eastAsia"/>
        </w:rPr>
        <w:br w:type="page"/>
      </w:r>
    </w:p>
    <w:p w14:paraId="155AC6DE">
      <w:pPr>
        <w:spacing w:line="560" w:lineRule="exact"/>
        <w:ind w:firstLine="64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</w:rPr>
        <w:t>二</w:t>
      </w:r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</w:rPr>
        <w:t>《教育部学历证书电子注册备案表》示例</w:t>
      </w:r>
    </w:p>
    <w:p w14:paraId="2897F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5760085" cy="8154035"/>
            <wp:effectExtent l="0" t="0" r="12065" b="1841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154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176A"/>
    <w:rsid w:val="08276A0E"/>
    <w:rsid w:val="09A94F32"/>
    <w:rsid w:val="211146E1"/>
    <w:rsid w:val="29C70BBB"/>
    <w:rsid w:val="2DAE0585"/>
    <w:rsid w:val="2FC7052E"/>
    <w:rsid w:val="32F57811"/>
    <w:rsid w:val="350E3B42"/>
    <w:rsid w:val="6D980047"/>
    <w:rsid w:val="78F25896"/>
    <w:rsid w:val="7E85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654</Words>
  <Characters>677</Characters>
  <Lines>0</Lines>
  <Paragraphs>0</Paragraphs>
  <TotalTime>1</TotalTime>
  <ScaleCrop>false</ScaleCrop>
  <LinksUpToDate>false</LinksUpToDate>
  <CharactersWithSpaces>677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2023-04-07T00:30:00Z</dcterms:created>
  <dc:creator>Administrator</dc:creator>
  <cp:lastModifiedBy>XD</cp:lastModifiedBy>
  <dcterms:modified xsi:type="dcterms:W3CDTF">2025-07-24T09:10:15Z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FF50C1BC1F7E4C61AC46D68FB2B4E3AE_13</vt:lpwstr>
  </property>
  <property fmtid="{D5CDD505-2E9C-101B-9397-08002B2CF9AE}" pid="4" name="KSOTemplateDocerSaveRecord">
    <vt:lpwstr>eyJoZGlkIjoiNWZhYjgzYzZiODZiZjkyMDE4MGUxN2E3NTg1Y2E4MWIiLCJ1c2VySWQiOiI4Njg5NDU5NzkifQ==</vt:lpwstr>
  </property>
</Properties>
</file>