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191" w:leftChars="-85" w:right="-164" w:rightChars="-73"/>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广州市</w:t>
      </w:r>
      <w:r>
        <w:rPr>
          <w:rFonts w:hint="eastAsia" w:ascii="方正小标宋简体" w:hAnsi="方正小标宋简体" w:eastAsia="方正小标宋简体" w:cs="方正小标宋简体"/>
          <w:sz w:val="44"/>
          <w:szCs w:val="44"/>
          <w:lang w:eastAsia="zh-CN"/>
        </w:rPr>
        <w:t>番禺区沙头街</w:t>
      </w: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23</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行政许可</w:t>
      </w:r>
    </w:p>
    <w:p>
      <w:pPr>
        <w:spacing w:line="560" w:lineRule="exact"/>
        <w:ind w:left="-191" w:leftChars="-85" w:right="-164" w:rightChars="-73"/>
        <w:jc w:val="center"/>
        <w:rPr>
          <w:rFonts w:ascii="仿宋_GB2312" w:eastAsia="仿宋_GB2312"/>
          <w:sz w:val="32"/>
          <w:szCs w:val="32"/>
        </w:rPr>
      </w:pPr>
      <w:r>
        <w:rPr>
          <w:rFonts w:hint="eastAsia" w:ascii="方正小标宋简体" w:hAnsi="方正小标宋简体" w:eastAsia="方正小标宋简体" w:cs="方正小标宋简体"/>
          <w:sz w:val="44"/>
          <w:szCs w:val="44"/>
        </w:rPr>
        <w:t>实施和监督管理情况报告</w:t>
      </w:r>
    </w:p>
    <w:p>
      <w:pPr>
        <w:spacing w:line="560" w:lineRule="exact"/>
        <w:ind w:firstLine="670" w:firstLineChars="200"/>
        <w:rPr>
          <w:rFonts w:hint="eastAsia" w:ascii="仿宋_GB2312" w:eastAsia="仿宋_GB2312"/>
          <w:sz w:val="32"/>
          <w:szCs w:val="32"/>
        </w:rPr>
      </w:pPr>
    </w:p>
    <w:p>
      <w:pPr>
        <w:spacing w:line="560" w:lineRule="exact"/>
        <w:ind w:firstLine="670" w:firstLineChars="200"/>
        <w:jc w:val="both"/>
        <w:rPr>
          <w:rFonts w:eastAsia="仿宋_GB2312"/>
          <w:sz w:val="32"/>
          <w:szCs w:val="32"/>
        </w:rPr>
      </w:pPr>
      <w:r>
        <w:rPr>
          <w:rFonts w:eastAsia="仿宋_GB2312"/>
          <w:sz w:val="32"/>
          <w:szCs w:val="32"/>
        </w:rPr>
        <w:t>根据《</w:t>
      </w:r>
      <w:r>
        <w:rPr>
          <w:rFonts w:hint="eastAsia" w:eastAsia="仿宋_GB2312"/>
          <w:sz w:val="32"/>
          <w:szCs w:val="32"/>
          <w:lang w:eastAsia="zh-CN"/>
        </w:rPr>
        <w:t>广东省行政许可监督管理条例</w:t>
      </w:r>
      <w:r>
        <w:rPr>
          <w:rFonts w:eastAsia="仿宋_GB2312"/>
          <w:sz w:val="32"/>
          <w:szCs w:val="32"/>
        </w:rPr>
        <w:t>》</w:t>
      </w:r>
      <w:r>
        <w:rPr>
          <w:rFonts w:hint="eastAsia" w:eastAsia="仿宋_GB2312"/>
          <w:sz w:val="32"/>
          <w:szCs w:val="32"/>
          <w:lang w:eastAsia="zh-CN"/>
        </w:rPr>
        <w:t>的</w:t>
      </w:r>
      <w:r>
        <w:rPr>
          <w:rFonts w:eastAsia="仿宋_GB2312"/>
          <w:sz w:val="32"/>
          <w:szCs w:val="32"/>
        </w:rPr>
        <w:t>要求，现将我单位20</w:t>
      </w:r>
      <w:r>
        <w:rPr>
          <w:rFonts w:hint="eastAsia" w:eastAsia="仿宋_GB2312"/>
          <w:sz w:val="32"/>
          <w:szCs w:val="32"/>
          <w:lang w:val="en-US" w:eastAsia="zh-CN"/>
        </w:rPr>
        <w:t>23</w:t>
      </w:r>
      <w:r>
        <w:rPr>
          <w:rFonts w:eastAsia="仿宋_GB2312"/>
          <w:sz w:val="32"/>
          <w:szCs w:val="32"/>
        </w:rPr>
        <w:t>年行政许可实施和监督管理情况报告如下：</w:t>
      </w:r>
    </w:p>
    <w:p>
      <w:pPr>
        <w:spacing w:line="560" w:lineRule="exact"/>
        <w:ind w:firstLine="670" w:firstLineChars="200"/>
        <w:jc w:val="both"/>
        <w:rPr>
          <w:rFonts w:eastAsia="黑体"/>
          <w:sz w:val="32"/>
          <w:szCs w:val="32"/>
        </w:rPr>
      </w:pPr>
      <w:r>
        <w:rPr>
          <w:rFonts w:hAnsi="黑体" w:eastAsia="黑体"/>
          <w:sz w:val="32"/>
          <w:szCs w:val="32"/>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70" w:firstLineChars="200"/>
        <w:jc w:val="both"/>
        <w:textAlignment w:val="auto"/>
        <w:rPr>
          <w:rFonts w:eastAsia="仿宋_GB2312"/>
          <w:sz w:val="32"/>
          <w:szCs w:val="32"/>
        </w:rPr>
      </w:pPr>
      <w:r>
        <w:rPr>
          <w:rFonts w:eastAsia="仿宋_GB2312"/>
          <w:sz w:val="32"/>
          <w:szCs w:val="32"/>
        </w:rPr>
        <w:t>20</w:t>
      </w:r>
      <w:r>
        <w:rPr>
          <w:rFonts w:hint="eastAsia" w:eastAsia="仿宋_GB2312"/>
          <w:sz w:val="32"/>
          <w:szCs w:val="32"/>
          <w:lang w:val="en-US" w:eastAsia="zh-CN"/>
        </w:rPr>
        <w:t>23</w:t>
      </w:r>
      <w:r>
        <w:rPr>
          <w:rFonts w:eastAsia="仿宋_GB2312"/>
          <w:sz w:val="32"/>
          <w:szCs w:val="32"/>
        </w:rPr>
        <w:t>年，</w:t>
      </w:r>
      <w:r>
        <w:rPr>
          <w:rFonts w:hint="eastAsia" w:eastAsia="仿宋_GB2312"/>
          <w:sz w:val="32"/>
          <w:szCs w:val="32"/>
          <w:lang w:eastAsia="zh-CN"/>
        </w:rPr>
        <w:t>沙头街共</w:t>
      </w:r>
      <w:r>
        <w:rPr>
          <w:rFonts w:hint="eastAsia" w:eastAsia="仿宋_GB2312"/>
          <w:sz w:val="32"/>
          <w:szCs w:val="32"/>
          <w:lang w:val="en-US" w:eastAsia="zh-CN"/>
        </w:rPr>
        <w:t>3项</w:t>
      </w:r>
      <w:r>
        <w:rPr>
          <w:rFonts w:hint="eastAsia" w:eastAsia="仿宋_GB2312"/>
          <w:sz w:val="32"/>
          <w:szCs w:val="32"/>
          <w:lang w:eastAsia="zh-CN"/>
        </w:rPr>
        <w:t>行</w:t>
      </w:r>
      <w:r>
        <w:rPr>
          <w:rFonts w:eastAsia="仿宋_GB2312"/>
          <w:sz w:val="32"/>
          <w:szCs w:val="32"/>
        </w:rPr>
        <w:t>政许可事项，其中</w:t>
      </w:r>
      <w:r>
        <w:rPr>
          <w:rFonts w:hint="eastAsia" w:eastAsia="仿宋_GB2312"/>
          <w:sz w:val="32"/>
          <w:szCs w:val="32"/>
        </w:rPr>
        <w:t>乡村建设规划许可</w:t>
      </w:r>
      <w:r>
        <w:rPr>
          <w:rFonts w:hint="eastAsia" w:eastAsia="仿宋_GB2312"/>
          <w:sz w:val="32"/>
          <w:szCs w:val="32"/>
          <w:lang w:eastAsia="zh-CN"/>
        </w:rPr>
        <w:t>事项</w:t>
      </w:r>
      <w:r>
        <w:rPr>
          <w:rFonts w:eastAsia="仿宋_GB2312"/>
          <w:sz w:val="32"/>
          <w:szCs w:val="32"/>
        </w:rPr>
        <w:t>已进驻</w:t>
      </w:r>
      <w:r>
        <w:rPr>
          <w:rFonts w:hint="eastAsia" w:eastAsia="仿宋_GB2312"/>
          <w:sz w:val="32"/>
          <w:szCs w:val="32"/>
        </w:rPr>
        <w:t>广东省政务服务事项管理系统</w:t>
      </w:r>
      <w:r>
        <w:rPr>
          <w:rFonts w:hint="eastAsia" w:eastAsia="仿宋_GB2312"/>
          <w:sz w:val="32"/>
          <w:szCs w:val="32"/>
          <w:lang w:eastAsia="zh-CN"/>
        </w:rPr>
        <w:t>，因上级部门未在</w:t>
      </w:r>
      <w:r>
        <w:rPr>
          <w:rFonts w:hint="eastAsia" w:eastAsia="仿宋_GB2312"/>
          <w:sz w:val="32"/>
          <w:szCs w:val="32"/>
        </w:rPr>
        <w:t>广东省政务服务事项管理</w:t>
      </w:r>
      <w:r>
        <w:rPr>
          <w:rFonts w:hint="eastAsia" w:eastAsia="仿宋_GB2312"/>
          <w:sz w:val="32"/>
          <w:szCs w:val="32"/>
          <w:lang w:eastAsia="zh-CN"/>
        </w:rPr>
        <w:t>系统中录入工商企业等社会资本通过流转取得土地经营权审批、农村村民宅基地审批两个事项的相关信息，故以上两个事项暂</w:t>
      </w:r>
      <w:r>
        <w:rPr>
          <w:rFonts w:eastAsia="仿宋_GB2312"/>
          <w:sz w:val="32"/>
          <w:szCs w:val="32"/>
        </w:rPr>
        <w:t>未进驻</w:t>
      </w:r>
      <w:r>
        <w:rPr>
          <w:rFonts w:hint="eastAsia" w:eastAsia="仿宋_GB2312"/>
          <w:sz w:val="32"/>
          <w:szCs w:val="32"/>
        </w:rPr>
        <w:t>广东省政务服务事项管理系统</w:t>
      </w:r>
      <w:r>
        <w:rPr>
          <w:rFonts w:hint="eastAsia" w:eastAsia="仿宋_GB2312"/>
          <w:sz w:val="32"/>
          <w:szCs w:val="32"/>
          <w:lang w:eastAsia="zh-CN"/>
        </w:rPr>
        <w:t>。</w:t>
      </w:r>
      <w:r>
        <w:rPr>
          <w:rFonts w:hint="eastAsia" w:ascii="仿宋_GB2312" w:hAnsi="仿宋_GB2312" w:eastAsia="仿宋_GB2312" w:cs="仿宋_GB2312"/>
          <w:sz w:val="32"/>
          <w:szCs w:val="32"/>
          <w:shd w:val="clear" w:color="auto" w:fill="auto"/>
        </w:rPr>
        <w:t>20</w:t>
      </w:r>
      <w:r>
        <w:rPr>
          <w:rFonts w:hint="eastAsia" w:ascii="仿宋_GB2312" w:hAnsi="仿宋_GB2312" w:eastAsia="仿宋_GB2312" w:cs="仿宋_GB2312"/>
          <w:sz w:val="32"/>
          <w:szCs w:val="32"/>
          <w:shd w:val="clear" w:color="auto" w:fill="auto"/>
          <w:lang w:val="en-US" w:eastAsia="zh-CN"/>
        </w:rPr>
        <w:t>23年</w:t>
      </w:r>
      <w:r>
        <w:rPr>
          <w:rFonts w:hint="eastAsia" w:ascii="仿宋_GB2312" w:hAnsi="仿宋_GB2312" w:eastAsia="仿宋_GB2312" w:cs="仿宋_GB2312"/>
          <w:sz w:val="32"/>
          <w:szCs w:val="32"/>
          <w:shd w:val="clear" w:color="auto" w:fill="auto"/>
        </w:rPr>
        <w:t>我街</w:t>
      </w:r>
      <w:r>
        <w:rPr>
          <w:rFonts w:hint="eastAsia" w:eastAsia="仿宋_GB2312"/>
          <w:sz w:val="32"/>
          <w:szCs w:val="32"/>
        </w:rPr>
        <w:t>乡村建设规划许可</w:t>
      </w:r>
      <w:r>
        <w:rPr>
          <w:rFonts w:hint="eastAsia" w:eastAsia="仿宋_GB2312"/>
          <w:sz w:val="32"/>
          <w:szCs w:val="32"/>
          <w:lang w:val="en-US" w:eastAsia="zh-CN"/>
        </w:rPr>
        <w:t>申请数30宗、受理30宗、办结30宗、审批同意30宗；</w:t>
      </w:r>
      <w:r>
        <w:rPr>
          <w:rFonts w:hint="eastAsia" w:eastAsia="仿宋_GB2312"/>
          <w:sz w:val="32"/>
          <w:szCs w:val="32"/>
          <w:lang w:eastAsia="zh-CN"/>
        </w:rPr>
        <w:t>工商企业等社会资本通过流转取得土地经营权审批和农村村民宅基地审批</w:t>
      </w:r>
      <w:r>
        <w:rPr>
          <w:rFonts w:hint="eastAsia" w:ascii="仿宋_GB2312" w:hAnsi="仿宋_GB2312" w:eastAsia="仿宋_GB2312" w:cs="仿宋_GB2312"/>
          <w:sz w:val="32"/>
          <w:szCs w:val="32"/>
          <w:shd w:val="clear" w:color="auto" w:fill="auto"/>
          <w:lang w:eastAsia="zh-CN"/>
        </w:rPr>
        <w:t>未有收到相关申请</w:t>
      </w:r>
      <w:r>
        <w:rPr>
          <w:rFonts w:hint="eastAsia" w:ascii="仿宋_GB2312" w:hAnsi="仿宋_GB2312" w:eastAsia="仿宋_GB2312" w:cs="仿宋_GB2312"/>
          <w:sz w:val="32"/>
          <w:szCs w:val="32"/>
          <w:shd w:val="clear" w:color="auto" w:fill="auto"/>
        </w:rPr>
        <w:t>。</w:t>
      </w:r>
    </w:p>
    <w:p>
      <w:pPr>
        <w:numPr>
          <w:numId w:val="0"/>
        </w:numPr>
        <w:spacing w:line="560" w:lineRule="exact"/>
        <w:ind w:firstLine="671"/>
        <w:jc w:val="both"/>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rPr>
        <w:t>我街根据《广州市番禺区人民政府关于印发番禺区乡村建设规划许可证实施细则的通知》文件的精神</w:t>
      </w:r>
      <w:r>
        <w:rPr>
          <w:rFonts w:hint="eastAsia" w:ascii="仿宋_GB2312" w:hAnsi="仿宋_GB2312" w:eastAsia="仿宋_GB2312" w:cs="仿宋_GB2312"/>
          <w:sz w:val="32"/>
          <w:szCs w:val="32"/>
          <w:shd w:val="clear" w:color="auto" w:fill="auto"/>
          <w:lang w:eastAsia="zh-CN"/>
        </w:rPr>
        <w:t>，</w:t>
      </w:r>
      <w:r>
        <w:rPr>
          <w:rFonts w:hint="eastAsia" w:ascii="仿宋_GB2312" w:hAnsi="仿宋_GB2312" w:eastAsia="仿宋_GB2312" w:cs="仿宋_GB2312"/>
          <w:sz w:val="32"/>
          <w:szCs w:val="32"/>
          <w:shd w:val="clear" w:color="auto" w:fill="auto"/>
          <w:lang w:val="en-US" w:eastAsia="zh-CN"/>
        </w:rPr>
        <w:t>对</w:t>
      </w:r>
      <w:r>
        <w:rPr>
          <w:rFonts w:hint="eastAsia" w:ascii="仿宋_GB2312" w:hAnsi="仿宋_GB2312" w:eastAsia="仿宋_GB2312" w:cs="仿宋_GB2312"/>
          <w:sz w:val="32"/>
          <w:szCs w:val="32"/>
          <w:shd w:val="clear" w:color="auto" w:fill="auto"/>
        </w:rPr>
        <w:t>我</w:t>
      </w:r>
      <w:r>
        <w:rPr>
          <w:rFonts w:hint="eastAsia" w:ascii="仿宋_GB2312" w:hAnsi="仿宋_GB2312" w:eastAsia="仿宋_GB2312" w:cs="仿宋_GB2312"/>
          <w:sz w:val="32"/>
          <w:szCs w:val="32"/>
          <w:shd w:val="clear" w:color="auto" w:fill="auto"/>
          <w:lang w:val="en-US" w:eastAsia="zh-CN"/>
        </w:rPr>
        <w:t>街</w:t>
      </w:r>
      <w:r>
        <w:rPr>
          <w:rFonts w:hint="eastAsia" w:ascii="仿宋_GB2312" w:hAnsi="仿宋_GB2312" w:eastAsia="仿宋_GB2312" w:cs="仿宋_GB2312"/>
          <w:sz w:val="32"/>
          <w:szCs w:val="32"/>
          <w:shd w:val="clear" w:color="auto" w:fill="auto"/>
        </w:rPr>
        <w:t>村庄规划（村庄整治规划）确定的集体建设用地范围内建设非公寓式村民住宅的规划许可及监管。</w:t>
      </w:r>
      <w:r>
        <w:rPr>
          <w:rFonts w:hint="eastAsia" w:ascii="仿宋_GB2312" w:hAnsi="仿宋_GB2312" w:eastAsia="仿宋_GB2312" w:cs="仿宋_GB2312"/>
          <w:sz w:val="32"/>
          <w:szCs w:val="32"/>
          <w:shd w:val="clear" w:color="auto" w:fill="auto"/>
          <w:lang w:val="en-US" w:eastAsia="zh-CN"/>
        </w:rPr>
        <w:t>自受理申请后，均在承诺的办理期限内办结，未出现办理超时案件。案件作出许可决定后通过审批系统一并推送政务双公示系统，对许可的内容进行公开公示。</w:t>
      </w:r>
    </w:p>
    <w:p>
      <w:pPr>
        <w:numPr>
          <w:numId w:val="0"/>
        </w:numPr>
        <w:ind w:firstLine="670" w:firstLineChars="200"/>
        <w:jc w:val="both"/>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为提高业务能力，我街规划建设办</w:t>
      </w:r>
      <w:r>
        <w:rPr>
          <w:rFonts w:hint="eastAsia" w:ascii="仿宋_GB2312" w:hAnsi="仿宋_GB2312" w:eastAsia="仿宋_GB2312" w:cs="仿宋_GB2312"/>
          <w:sz w:val="32"/>
          <w:szCs w:val="32"/>
          <w:shd w:val="clear" w:color="auto" w:fill="auto"/>
          <w:lang w:val="en-US" w:eastAsia="zh-CN"/>
        </w:rPr>
        <w:t>安排工作人员参加区规资局开展的有关</w:t>
      </w:r>
      <w:r>
        <w:rPr>
          <w:rFonts w:hint="eastAsia" w:ascii="仿宋_GB2312" w:hAnsi="仿宋_GB2312" w:eastAsia="仿宋_GB2312" w:cs="仿宋_GB2312"/>
          <w:sz w:val="32"/>
          <w:szCs w:val="32"/>
          <w:shd w:val="clear" w:color="auto" w:fill="auto"/>
        </w:rPr>
        <w:t>《乡村建设规划许可证》</w:t>
      </w:r>
      <w:r>
        <w:rPr>
          <w:rFonts w:hint="eastAsia" w:ascii="仿宋_GB2312" w:hAnsi="仿宋_GB2312" w:eastAsia="仿宋_GB2312" w:cs="仿宋_GB2312"/>
          <w:sz w:val="32"/>
          <w:szCs w:val="32"/>
          <w:shd w:val="clear" w:color="auto" w:fill="auto"/>
          <w:lang w:val="en-US" w:eastAsia="zh-CN"/>
        </w:rPr>
        <w:t>业务培训会，加强对业务系统的学习，提高对政策文件的熟悉。参加培训后，街规划建设办组织各村报建员开展业务交流与上级文件精神的传达。</w:t>
      </w:r>
    </w:p>
    <w:p>
      <w:pPr>
        <w:numPr>
          <w:numId w:val="0"/>
        </w:numPr>
        <w:spacing w:line="560" w:lineRule="exact"/>
        <w:ind w:firstLine="670" w:firstLineChars="200"/>
        <w:jc w:val="both"/>
        <w:rPr>
          <w:rFonts w:hint="default"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对于《乡村建设规划许可证》的批后监管，我街</w:t>
      </w:r>
      <w:r>
        <w:rPr>
          <w:rFonts w:hint="eastAsia" w:ascii="仿宋_GB2312" w:hAnsi="仿宋_GB2312" w:eastAsia="仿宋_GB2312" w:cs="仿宋_GB2312"/>
          <w:sz w:val="32"/>
          <w:szCs w:val="32"/>
          <w:shd w:val="clear" w:color="auto" w:fill="auto"/>
        </w:rPr>
        <w:t>每月开展村民建房巡查工作，在巡查过程中发现被许可人未按照《乡村建设规划许可证》许可内容建设的，由街城市建设服务中心发函告知街综合行政执法一分队，并每月将村民非公寓式住宅乡村建设规划许可证批后监管台账报送区规资局。</w:t>
      </w:r>
    </w:p>
    <w:p>
      <w:pPr>
        <w:spacing w:line="560" w:lineRule="exact"/>
        <w:ind w:firstLine="670" w:firstLineChars="200"/>
        <w:jc w:val="both"/>
        <w:rPr>
          <w:rFonts w:eastAsia="黑体"/>
          <w:sz w:val="32"/>
          <w:szCs w:val="32"/>
        </w:rPr>
      </w:pPr>
      <w:r>
        <w:rPr>
          <w:rFonts w:hAnsi="黑体" w:eastAsia="黑体"/>
          <w:sz w:val="32"/>
          <w:szCs w:val="32"/>
        </w:rPr>
        <w:t>二、存在问题和困难</w:t>
      </w:r>
    </w:p>
    <w:p>
      <w:pPr>
        <w:spacing w:line="560" w:lineRule="exact"/>
        <w:ind w:firstLine="670" w:firstLineChars="200"/>
        <w:jc w:val="both"/>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个别农村建设用地存在用地性质和权属不清晰等情况，导致难以推进</w:t>
      </w:r>
      <w:r>
        <w:rPr>
          <w:rFonts w:hint="eastAsia" w:ascii="仿宋_GB2312" w:hAnsi="仿宋_GB2312" w:eastAsia="仿宋_GB2312" w:cs="仿宋_GB2312"/>
          <w:sz w:val="32"/>
          <w:szCs w:val="32"/>
          <w:shd w:val="clear" w:color="auto" w:fill="auto"/>
          <w:lang w:eastAsia="zh-CN"/>
        </w:rPr>
        <w:t>工商企业等社会资本通过流转取得土地经营权审批的</w:t>
      </w:r>
      <w:r>
        <w:rPr>
          <w:rFonts w:hint="eastAsia" w:ascii="仿宋_GB2312" w:hAnsi="仿宋_GB2312" w:eastAsia="仿宋_GB2312" w:cs="仿宋_GB2312"/>
          <w:sz w:val="32"/>
          <w:szCs w:val="32"/>
          <w:shd w:val="clear" w:color="auto" w:fill="auto"/>
          <w:lang w:val="en-US" w:eastAsia="zh-CN"/>
        </w:rPr>
        <w:t>审批流程。</w:t>
      </w:r>
    </w:p>
    <w:p>
      <w:pPr>
        <w:spacing w:line="560" w:lineRule="exact"/>
        <w:ind w:firstLine="670" w:firstLineChars="200"/>
        <w:jc w:val="both"/>
        <w:rPr>
          <w:rFonts w:hint="eastAsia" w:ascii="仿宋_GB2312" w:hAnsi="仿宋_GB2312" w:eastAsia="仿宋_GB2312" w:cs="仿宋_GB2312"/>
          <w:sz w:val="32"/>
          <w:szCs w:val="32"/>
          <w:shd w:val="clear" w:color="auto" w:fill="auto"/>
          <w:lang w:val="en-US" w:eastAsia="zh-CN"/>
        </w:rPr>
      </w:pPr>
      <w:r>
        <w:rPr>
          <w:rFonts w:hint="eastAsia" w:ascii="Times New Roman" w:hAnsi="Times New Roman" w:eastAsia="仿宋_GB2312" w:cs="Times New Roman"/>
          <w:sz w:val="32"/>
          <w:szCs w:val="32"/>
          <w:lang w:val="en-US" w:eastAsia="zh-CN"/>
        </w:rPr>
        <w:t>目前，我街存在宅基地用地需求量大</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但宅基地存量不足的情况，导致我街2023年暂未收到</w:t>
      </w:r>
      <w:r>
        <w:rPr>
          <w:rFonts w:hint="eastAsia" w:eastAsia="仿宋_GB2312" w:cs="Times New Roman"/>
          <w:sz w:val="32"/>
          <w:szCs w:val="32"/>
          <w:lang w:val="en-US" w:eastAsia="zh-CN"/>
        </w:rPr>
        <w:t>农村村民</w:t>
      </w:r>
      <w:r>
        <w:rPr>
          <w:rFonts w:hint="eastAsia" w:ascii="Times New Roman" w:hAnsi="Times New Roman" w:eastAsia="仿宋_GB2312" w:cs="Times New Roman"/>
          <w:sz w:val="32"/>
          <w:szCs w:val="32"/>
          <w:lang w:val="en-US" w:eastAsia="zh-CN"/>
        </w:rPr>
        <w:t>宅基地审批申请</w:t>
      </w:r>
      <w:r>
        <w:rPr>
          <w:rFonts w:hint="eastAsia" w:ascii="Times New Roman" w:hAnsi="Times New Roman" w:eastAsia="仿宋_GB2312" w:cs="Times New Roman"/>
          <w:sz w:val="32"/>
          <w:szCs w:val="32"/>
        </w:rPr>
        <w:t>。</w:t>
      </w:r>
    </w:p>
    <w:p>
      <w:pPr>
        <w:spacing w:line="560" w:lineRule="exact"/>
        <w:ind w:firstLine="670" w:firstLineChars="200"/>
        <w:jc w:val="both"/>
        <w:rPr>
          <w:rFonts w:eastAsia="黑体"/>
          <w:sz w:val="32"/>
          <w:szCs w:val="32"/>
        </w:rPr>
      </w:pPr>
      <w:r>
        <w:rPr>
          <w:rFonts w:hAnsi="黑体" w:eastAsia="黑体"/>
          <w:sz w:val="32"/>
          <w:szCs w:val="32"/>
        </w:rPr>
        <w:t>三、下一步工作措施及有关建议</w:t>
      </w:r>
    </w:p>
    <w:p>
      <w:pPr>
        <w:spacing w:line="560" w:lineRule="exact"/>
        <w:ind w:firstLine="670" w:firstLineChars="200"/>
        <w:jc w:val="both"/>
        <w:rPr>
          <w:rFonts w:eastAsia="仿宋_GB2312"/>
          <w:sz w:val="32"/>
          <w:szCs w:val="32"/>
        </w:rPr>
      </w:pPr>
      <w:r>
        <w:rPr>
          <w:rFonts w:hint="eastAsia" w:ascii="Times New Roman" w:hAnsi="Times New Roman" w:eastAsia="仿宋_GB2312" w:cs="Times New Roman"/>
          <w:sz w:val="32"/>
          <w:szCs w:val="32"/>
        </w:rPr>
        <w:t>下一步，我街将</w:t>
      </w:r>
      <w:r>
        <w:rPr>
          <w:rFonts w:hint="eastAsia" w:ascii="Times New Roman" w:hAnsi="Times New Roman" w:eastAsia="仿宋_GB2312" w:cs="Times New Roman"/>
          <w:sz w:val="32"/>
          <w:szCs w:val="32"/>
          <w:lang w:val="en-US" w:eastAsia="zh-CN"/>
        </w:rPr>
        <w:t>继续根据上级</w:t>
      </w:r>
      <w:r>
        <w:rPr>
          <w:rFonts w:hint="eastAsia" w:ascii="仿宋_GB2312" w:hAnsi="仿宋_GB2312" w:eastAsia="仿宋_GB2312" w:cs="仿宋_GB2312"/>
          <w:sz w:val="32"/>
          <w:szCs w:val="32"/>
          <w:lang w:val="en-US" w:eastAsia="zh-CN"/>
        </w:rPr>
        <w:t>政策文件精神和工作要求，</w:t>
      </w:r>
      <w:r>
        <w:rPr>
          <w:rFonts w:hint="eastAsia" w:ascii="Times New Roman" w:hAnsi="Times New Roman" w:eastAsia="仿宋_GB2312" w:cs="Times New Roman"/>
          <w:sz w:val="32"/>
          <w:szCs w:val="32"/>
        </w:rPr>
        <w:t>持续深化规范土地经营权审批及宅基地审批</w:t>
      </w:r>
      <w:r>
        <w:rPr>
          <w:rFonts w:hint="eastAsia" w:ascii="Times New Roman" w:hAnsi="Times New Roman" w:eastAsia="仿宋_GB2312" w:cs="Times New Roman"/>
          <w:sz w:val="32"/>
          <w:szCs w:val="32"/>
          <w:lang w:val="en-US" w:eastAsia="zh-CN"/>
        </w:rPr>
        <w:t>管理</w:t>
      </w:r>
      <w:r>
        <w:rPr>
          <w:rFonts w:hint="eastAsia" w:ascii="Times New Roman" w:hAnsi="Times New Roman" w:eastAsia="仿宋_GB2312" w:cs="Times New Roman"/>
          <w:sz w:val="32"/>
          <w:szCs w:val="32"/>
        </w:rPr>
        <w:t>工作，进一步压实工作责任，加强学习培训和业务指导，严格执行审批程序，全力推动我街土地经营权审批及宅基地审批工作规范有序开展</w:t>
      </w:r>
      <w:r>
        <w:rPr>
          <w:rFonts w:hint="eastAsia" w:eastAsia="仿宋_GB2312"/>
          <w:sz w:val="32"/>
          <w:szCs w:val="32"/>
          <w:lang w:eastAsia="zh-CN"/>
        </w:rPr>
        <w:t>。</w:t>
      </w:r>
    </w:p>
    <w:p>
      <w:pPr>
        <w:rPr>
          <w:rFonts w:hint="eastAsia" w:ascii="Times New Roman" w:hAnsi="Times New Roman" w:eastAsia="仿宋_GB2312" w:cs="Times New Roman"/>
          <w:sz w:val="32"/>
          <w:szCs w:val="32"/>
          <w:lang w:val="en-US" w:eastAsia="zh-CN"/>
        </w:rPr>
      </w:pPr>
      <w:r>
        <w:rPr>
          <w:rFonts w:hint="eastAsia"/>
          <w:lang w:val="en-US" w:eastAsia="zh-CN"/>
        </w:rPr>
        <w:t xml:space="preserve">                                                 </w:t>
      </w:r>
      <w:bookmarkStart w:id="0" w:name="_GoBack"/>
      <w:bookmarkEnd w:id="0"/>
      <w:r>
        <w:rPr>
          <w:rFonts w:hint="eastAsia" w:ascii="Times New Roman" w:hAnsi="Times New Roman" w:eastAsia="仿宋_GB2312" w:cs="Times New Roman"/>
          <w:sz w:val="32"/>
          <w:szCs w:val="32"/>
          <w:lang w:val="en-US" w:eastAsia="zh-CN"/>
        </w:rPr>
        <w:t>沙头街道办事处</w:t>
      </w:r>
    </w:p>
    <w:p>
      <w:pPr>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 xml:space="preserve">                                2024年3月26日</w:t>
      </w:r>
    </w:p>
    <w:sectPr>
      <w:footerReference r:id="rId3" w:type="default"/>
      <w:footerReference r:id="rId4" w:type="even"/>
      <w:pgSz w:w="11906" w:h="16838"/>
      <w:pgMar w:top="1134" w:right="1803" w:bottom="1134" w:left="1803" w:header="851" w:footer="1474" w:gutter="0"/>
      <w:paperSrc/>
      <w:pgNumType w:fmt="decimal"/>
      <w:cols w:space="0" w:num="1"/>
      <w:rtlGutter w:val="0"/>
      <w:docGrid w:type="linesAndChars" w:linePitch="579" w:charSpace="3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-19050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5</w:t>
                          </w:r>
                          <w:r>
                            <w:rPr>
                              <w:rFonts w:hint="eastAsia"/>
                              <w:sz w:val="28"/>
                              <w:szCs w:val="28"/>
                              <w:lang w:eastAsia="zh-CN"/>
                            </w:rPr>
                            <w:fldChar w:fldCharType="end"/>
                          </w:r>
                          <w:r>
                            <w:rPr>
                              <w:rFonts w:hint="eastAsia"/>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1.5pt;height:144pt;width:144pt;mso-position-horizontal:center;mso-position-horizontal-relative:margin;mso-wrap-style:none;z-index:251660288;mso-width-relative:page;mso-height-relative:page;" filled="f" stroked="f" coordsize="21600,21600" o:gfxdata="UEsDBAoAAAAAAIdO4kAAAAAAAAAAAAAAAAAEAAAAZHJzL1BLAwQUAAAACACHTuJAsXxrrdIAAAAH&#10;AQAADwAAAGRycy9kb3ducmV2LnhtbE2PMU/DMBCFdyT+g3VIbK3dIiAKcTpUYmGjICQ2N77GEfY5&#10;st00+fdcJ5jund7p3fea3Ry8mDDlIZKGzVqBQOqiHajX8PnxuqpA5GLIGh8JNSyYYdfe3jSmtvFC&#10;7zgdSi84hHJtNLhSxlrK3DkMJq/jiMTeKaZgCq+plzaZC4cHL7dKPclgBuIPzoy4d9j9HM5Bw/P8&#10;FXHMuMfv09QlNyyVf1u0vr/bqBcQBefydwxXfEaHlpmO8Uw2C6+BixQNqwee7G6risXxKh4VyLaR&#10;//nbX1BLAwQUAAAACACHTuJA9Aknl8cBAACZAwAADgAAAGRycy9lMm9Eb2MueG1srVPNjtMwEL4j&#10;8Q6W79TZHFAVNV2BqkVICJAWHsB17MaS/+Rxm/QF4A04ceHOc/U5GDtJd1kue+DijGfG38z3zWRz&#10;O1pDTjKC9q6lN6uKEumE77Q7tPTrl7tXa0ogcddx451s6VkCvd2+fLEZQiNr33vTyUgQxEEzhJb2&#10;KYWGMRC9tBxWPkiHQeWj5Qmv8cC6yAdEt4bVVfWaDT52IXohAdC7m4J0RozPAfRKaSF3XhytdGlC&#10;jdLwhJSg1wHotnSrlBTpk1IgEzEtRaapnFgE7X0+2XbDm0PkoddiboE/p4UnnCzXDoteoXY8cXKM&#10;+h8oq0X04FVaCW/ZRKQogixuqifa3Pc8yMIFpYZwFR3+H6z4ePocie5aWlPiuMWBX358v/z8ffn1&#10;jdRZniFAg1n3AfPS+NaPuDSLH9CZWY8q2vxFPgTjKO75Kq4cExH50bperysMCYwtF8RnD89DhPRO&#10;ekuy0dKI0yui8tMHSFPqkpKrOX+njSkTNO4vB2JmD8u9Tz1mK437cSa0990Z+Qw4+JY63HNKzHuH&#10;uuYdWYy4GPvFOIaoD31ZolwPwptjwiZKb7nCBDsXxokVdvN25ZV4fC9ZD3/U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xfGut0gAAAAcBAAAPAAAAAAAAAAEAIAAAACIAAABkcnMvZG93bnJldi54&#10;bWxQSwECFAAUAAAACACHTuJA9Aknl8cBAACZAwAADgAAAAAAAAABACAAAAAhAQAAZHJzL2Uyb0Rv&#10;Yy54bWxQSwUGAAAAAAYABgBZAQAAWgUAAAAA&#10;">
              <v:fill on="f" focussize="0,0"/>
              <v:stroke on="f"/>
              <v:imagedata o:title=""/>
              <o:lock v:ext="edit" aspectratio="f"/>
              <v:textbox inset="0mm,0mm,0mm,0mm" style="mso-fit-shape-to-text:t;">
                <w:txbxContent>
                  <w:p>
                    <w:pPr>
                      <w:pStyle w:val="2"/>
                      <w:rPr>
                        <w:rFonts w:hint="eastAsia" w:eastAsia="宋体"/>
                        <w:lang w:eastAsia="zh-CN"/>
                      </w:rPr>
                    </w:pPr>
                    <w:r>
                      <w:rPr>
                        <w:rFonts w:hint="eastAsia"/>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5</w:t>
                    </w:r>
                    <w:r>
                      <w:rPr>
                        <w:rFonts w:hint="eastAsia"/>
                        <w:sz w:val="28"/>
                        <w:szCs w:val="28"/>
                        <w:lang w:eastAsia="zh-CN"/>
                      </w:rPr>
                      <w:fldChar w:fldCharType="end"/>
                    </w:r>
                    <w:r>
                      <w:rPr>
                        <w:rFonts w:hint="eastAsia"/>
                        <w:sz w:val="28"/>
                        <w:szCs w:val="28"/>
                        <w:lang w:eastAsia="zh-CN"/>
                      </w:rPr>
                      <w:t>—</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ind w:firstLine="280" w:firstLineChars="100"/>
                            <w:rPr>
                              <w:rStyle w:val="5"/>
                              <w:rFonts w:hint="eastAsia"/>
                              <w:sz w:val="28"/>
                            </w:rPr>
                          </w:pPr>
                          <w:r>
                            <w:rPr>
                              <w:rStyle w:val="5"/>
                              <w:rFonts w:hint="eastAsia" w:ascii="宋体" w:hAnsi="宋体"/>
                              <w:sz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ind w:firstLine="280" w:firstLineChars="100"/>
                      <w:rPr>
                        <w:rStyle w:val="5"/>
                        <w:rFonts w:hint="eastAsia"/>
                        <w:sz w:val="28"/>
                      </w:rPr>
                    </w:pPr>
                    <w:r>
                      <w:rPr>
                        <w:rStyle w:val="5"/>
                        <w:rFonts w:hint="eastAsia" w:ascii="宋体" w:hAnsi="宋体"/>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D3395C"/>
    <w:rsid w:val="028D692C"/>
    <w:rsid w:val="053C72A9"/>
    <w:rsid w:val="06EB12EA"/>
    <w:rsid w:val="1EC16A83"/>
    <w:rsid w:val="21CB2374"/>
    <w:rsid w:val="2411343C"/>
    <w:rsid w:val="316D35E7"/>
    <w:rsid w:val="332B37FF"/>
    <w:rsid w:val="590A609E"/>
    <w:rsid w:val="5E0F330D"/>
    <w:rsid w:val="65D3395C"/>
    <w:rsid w:val="677840D0"/>
    <w:rsid w:val="69F32865"/>
    <w:rsid w:val="7A0E5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2024-03-25T07:36:00Z</dcterms:created>
  <dc:creator>Administrator</dc:creator>
  <cp:lastModifiedBy>Administrator</cp:lastModifiedBy>
  <dcterms:modified xsi:type="dcterms:W3CDTF">2024-03-26T03:32:53Z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BD67CD150F2848A08D3BD470B4168C8E</vt:lpwstr>
  </property>
</Properties>
</file>