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D5" w:rsidRPr="005B4F84" w:rsidRDefault="001C5851" w:rsidP="001C5851">
      <w:pPr>
        <w:widowControl/>
        <w:adjustRightInd w:val="0"/>
        <w:snapToGrid w:val="0"/>
        <w:spacing w:line="560" w:lineRule="exact"/>
        <w:jc w:val="center"/>
        <w:rPr>
          <w:rFonts w:ascii="方正小标宋_GBK" w:eastAsia="方正小标宋_GBK" w:hAnsi="Tahoma" w:cs="Times New Roman"/>
          <w:bCs/>
          <w:kern w:val="0"/>
          <w:sz w:val="44"/>
          <w:szCs w:val="44"/>
        </w:rPr>
      </w:pPr>
      <w:r>
        <w:rPr>
          <w:rFonts w:ascii="方正小标宋_GBK" w:eastAsia="方正小标宋_GBK" w:hAnsi="Tahoma" w:cs="Times New Roman" w:hint="eastAsia"/>
          <w:bCs/>
          <w:kern w:val="0"/>
          <w:sz w:val="44"/>
          <w:szCs w:val="44"/>
        </w:rPr>
        <w:t>广州市</w:t>
      </w:r>
      <w:proofErr w:type="gramStart"/>
      <w:r w:rsidRPr="005B4F84">
        <w:rPr>
          <w:rFonts w:ascii="方正小标宋_GBK" w:eastAsia="方正小标宋_GBK" w:hAnsi="Tahoma" w:cs="Times New Roman" w:hint="eastAsia"/>
          <w:bCs/>
          <w:kern w:val="0"/>
          <w:sz w:val="44"/>
          <w:szCs w:val="44"/>
        </w:rPr>
        <w:t>番禺区</w:t>
      </w:r>
      <w:proofErr w:type="gramEnd"/>
      <w:r w:rsidRPr="005B4F84">
        <w:rPr>
          <w:rFonts w:ascii="方正小标宋_GBK" w:eastAsia="方正小标宋_GBK" w:hAnsi="Tahoma" w:cs="Times New Roman" w:hint="eastAsia"/>
          <w:bCs/>
          <w:kern w:val="0"/>
          <w:sz w:val="44"/>
          <w:szCs w:val="44"/>
        </w:rPr>
        <w:t>学生资助工作方案</w:t>
      </w:r>
    </w:p>
    <w:p w:rsidR="005B4F84" w:rsidRDefault="005B4F84" w:rsidP="001C5851">
      <w:pPr>
        <w:adjustRightInd w:val="0"/>
        <w:snapToGrid w:val="0"/>
        <w:spacing w:line="560" w:lineRule="exact"/>
        <w:ind w:firstLineChars="200" w:firstLine="640"/>
        <w:rPr>
          <w:rFonts w:ascii="仿宋_GB2312" w:eastAsia="仿宋_GB2312" w:hAnsi="Times New Roman" w:cs="Times New Roman"/>
          <w:sz w:val="32"/>
          <w:szCs w:val="32"/>
        </w:rPr>
      </w:pPr>
    </w:p>
    <w:p w:rsidR="003320D5" w:rsidRDefault="001C5851" w:rsidP="001C5851">
      <w:pPr>
        <w:adjustRightInd w:val="0"/>
        <w:snapToGri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根据《中共广东省委 广东省人民政府关于新时期精准扶贫精准脱贫三年攻坚的实施意见》（粤发〔2016〕13号）“大力推进教育扶贫，让贫困家庭子女都能接受公平有质量的教育，防止贫困代际传递”的精神和进一步规范</w:t>
      </w:r>
      <w:proofErr w:type="gramStart"/>
      <w:r>
        <w:rPr>
          <w:rFonts w:ascii="仿宋_GB2312" w:eastAsia="仿宋_GB2312" w:hAnsi="Times New Roman" w:cs="Times New Roman" w:hint="eastAsia"/>
          <w:sz w:val="32"/>
          <w:szCs w:val="32"/>
        </w:rPr>
        <w:t>番禺区</w:t>
      </w:r>
      <w:proofErr w:type="gramEnd"/>
      <w:r>
        <w:rPr>
          <w:rFonts w:ascii="仿宋_GB2312" w:eastAsia="仿宋_GB2312" w:hAnsi="Times New Roman" w:cs="Times New Roman" w:hint="eastAsia"/>
          <w:sz w:val="32"/>
          <w:szCs w:val="32"/>
        </w:rPr>
        <w:t>学生资助工作，结合本区实际，制定如下工作方案：</w:t>
      </w:r>
    </w:p>
    <w:p w:rsidR="003320D5" w:rsidRDefault="001C5851" w:rsidP="001C5851">
      <w:pPr>
        <w:widowControl/>
        <w:adjustRightInd w:val="0"/>
        <w:snapToGrid w:val="0"/>
        <w:spacing w:line="560" w:lineRule="exact"/>
        <w:ind w:firstLineChars="200" w:firstLine="640"/>
        <w:jc w:val="left"/>
        <w:rPr>
          <w:rFonts w:ascii="黑体" w:eastAsia="黑体" w:hAnsi="Tahoma" w:cs="Times New Roman"/>
          <w:kern w:val="0"/>
          <w:sz w:val="32"/>
          <w:szCs w:val="32"/>
        </w:rPr>
      </w:pPr>
      <w:r>
        <w:rPr>
          <w:rFonts w:ascii="黑体" w:eastAsia="黑体" w:hAnsi="Tahoma" w:cs="Times New Roman" w:hint="eastAsia"/>
          <w:kern w:val="0"/>
          <w:sz w:val="32"/>
          <w:szCs w:val="32"/>
        </w:rPr>
        <w:t>一、工作目标</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进一步规范本区学生资助工作，优化学生资助管理机制，健全学生资助政策体系，加强组织领导，统筹协调本区学生资助工作。</w:t>
      </w:r>
      <w:r>
        <w:rPr>
          <w:rFonts w:ascii="仿宋_GB2312" w:eastAsia="仿宋_GB2312" w:hAnsi="楷体" w:cs="宋体" w:hint="eastAsia"/>
          <w:kern w:val="0"/>
          <w:sz w:val="32"/>
          <w:szCs w:val="32"/>
        </w:rPr>
        <w:t>保证本区各项学生资助政策和措施真正落实到家庭经济困难学生身上</w:t>
      </w:r>
      <w:r>
        <w:rPr>
          <w:rFonts w:ascii="仿宋_GB2312" w:eastAsia="仿宋_GB2312" w:hAnsi="Tahoma" w:cs="Times New Roman" w:hint="eastAsia"/>
          <w:kern w:val="0"/>
          <w:sz w:val="32"/>
          <w:szCs w:val="32"/>
        </w:rPr>
        <w:t>。</w:t>
      </w:r>
    </w:p>
    <w:p w:rsidR="003320D5" w:rsidRDefault="001C5851" w:rsidP="001C5851">
      <w:pPr>
        <w:widowControl/>
        <w:numPr>
          <w:ilvl w:val="0"/>
          <w:numId w:val="1"/>
        </w:numPr>
        <w:adjustRightInd w:val="0"/>
        <w:snapToGrid w:val="0"/>
        <w:spacing w:line="560" w:lineRule="exact"/>
        <w:ind w:firstLineChars="200" w:firstLine="640"/>
        <w:jc w:val="left"/>
        <w:rPr>
          <w:rFonts w:ascii="黑体" w:eastAsia="黑体" w:hAnsi="Tahoma" w:cs="Times New Roman"/>
          <w:kern w:val="0"/>
          <w:sz w:val="32"/>
          <w:szCs w:val="32"/>
        </w:rPr>
      </w:pPr>
      <w:r>
        <w:rPr>
          <w:rFonts w:ascii="黑体" w:eastAsia="黑体" w:hAnsi="Tahoma" w:cs="Times New Roman" w:hint="eastAsia"/>
          <w:kern w:val="0"/>
          <w:sz w:val="32"/>
          <w:szCs w:val="32"/>
        </w:rPr>
        <w:t>组织架构</w:t>
      </w:r>
    </w:p>
    <w:p w:rsidR="003320D5" w:rsidRDefault="001C5851" w:rsidP="001C5851">
      <w:pPr>
        <w:widowControl/>
        <w:adjustRightInd w:val="0"/>
        <w:snapToGrid w:val="0"/>
        <w:spacing w:line="560" w:lineRule="exact"/>
        <w:ind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为切实做好本区学生资助工作，进一步加强本区学生资助工作组织领导，经研究，现成立</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学生资助领导小组。</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（一）组成人员</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组      长：曾  敏  区教育局局长</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 xml:space="preserve">副  组  长：李  </w:t>
      </w:r>
      <w:proofErr w:type="gramStart"/>
      <w:r>
        <w:rPr>
          <w:rFonts w:ascii="仿宋_GB2312" w:eastAsia="仿宋_GB2312" w:hAnsi="Tahoma" w:cs="Times New Roman" w:hint="eastAsia"/>
          <w:kern w:val="0"/>
          <w:sz w:val="32"/>
          <w:szCs w:val="32"/>
        </w:rPr>
        <w:t>珈</w:t>
      </w:r>
      <w:proofErr w:type="gramEnd"/>
      <w:r>
        <w:rPr>
          <w:rFonts w:ascii="仿宋_GB2312" w:eastAsia="仿宋_GB2312" w:hAnsi="Tahoma" w:cs="Times New Roman" w:hint="eastAsia"/>
          <w:kern w:val="0"/>
          <w:sz w:val="32"/>
          <w:szCs w:val="32"/>
        </w:rPr>
        <w:t xml:space="preserve">  区教育局二级调研员</w:t>
      </w:r>
    </w:p>
    <w:p w:rsidR="003320D5" w:rsidRDefault="001C5851" w:rsidP="001C5851">
      <w:pPr>
        <w:widowControl/>
        <w:adjustRightInd w:val="0"/>
        <w:snapToGrid w:val="0"/>
        <w:spacing w:line="560" w:lineRule="exact"/>
        <w:ind w:leftChars="304" w:left="3838" w:hangingChars="1000" w:hanging="320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成      员：卢泳晖  区教育局财务基建科科长、学生资助管理中心负责人</w:t>
      </w:r>
    </w:p>
    <w:p w:rsidR="003320D5" w:rsidRDefault="001C5851" w:rsidP="001C5851">
      <w:pPr>
        <w:widowControl/>
        <w:adjustRightInd w:val="0"/>
        <w:snapToGrid w:val="0"/>
        <w:spacing w:line="560" w:lineRule="exact"/>
        <w:ind w:leftChars="304" w:left="3838" w:hangingChars="1000" w:hanging="320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 xml:space="preserve">            蒋轶菁  区教育局职成幼民办教育科负责人</w:t>
      </w:r>
    </w:p>
    <w:p w:rsidR="003320D5" w:rsidRDefault="001C5851" w:rsidP="001C5851">
      <w:pPr>
        <w:widowControl/>
        <w:adjustRightInd w:val="0"/>
        <w:snapToGrid w:val="0"/>
        <w:spacing w:line="560" w:lineRule="exact"/>
        <w:ind w:firstLineChars="800" w:firstLine="256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陈</w:t>
      </w:r>
      <w:proofErr w:type="gramStart"/>
      <w:r>
        <w:rPr>
          <w:rFonts w:ascii="仿宋_GB2312" w:eastAsia="仿宋_GB2312" w:hAnsi="Tahoma" w:cs="Times New Roman" w:hint="eastAsia"/>
          <w:kern w:val="0"/>
          <w:sz w:val="32"/>
          <w:szCs w:val="32"/>
        </w:rPr>
        <w:t>浩</w:t>
      </w:r>
      <w:proofErr w:type="gramEnd"/>
      <w:r>
        <w:rPr>
          <w:rFonts w:ascii="仿宋_GB2312" w:eastAsia="仿宋_GB2312" w:hAnsi="Tahoma" w:cs="Times New Roman" w:hint="eastAsia"/>
          <w:kern w:val="0"/>
          <w:sz w:val="32"/>
          <w:szCs w:val="32"/>
        </w:rPr>
        <w:t>川  区教育局中小教育科负责人</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lastRenderedPageBreak/>
        <w:t>领导小组下设办公室，办公室主任由李</w:t>
      </w:r>
      <w:proofErr w:type="gramStart"/>
      <w:r>
        <w:rPr>
          <w:rFonts w:ascii="仿宋_GB2312" w:eastAsia="仿宋_GB2312" w:hAnsi="Tahoma" w:cs="Times New Roman" w:hint="eastAsia"/>
          <w:kern w:val="0"/>
          <w:sz w:val="32"/>
          <w:szCs w:val="32"/>
        </w:rPr>
        <w:t>珈</w:t>
      </w:r>
      <w:proofErr w:type="gramEnd"/>
      <w:r>
        <w:rPr>
          <w:rFonts w:ascii="仿宋_GB2312" w:eastAsia="仿宋_GB2312" w:hAnsi="Tahoma" w:cs="Times New Roman" w:hint="eastAsia"/>
          <w:kern w:val="0"/>
          <w:sz w:val="32"/>
          <w:szCs w:val="32"/>
        </w:rPr>
        <w:t>兼任，具体负责本区学生资助日常管理工作的组织与实施。</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办公室成员包括区教育局学生资助管理中心、职成幼民办教育科、中小教育科、财务基建科及各教育指导中心等有关同志组成。</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（二）工作分工</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学生资助管理中心：</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协调全区学生资助工作。</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职成幼民办教育科：</w:t>
      </w:r>
    </w:p>
    <w:p w:rsidR="003320D5" w:rsidRDefault="001C5851" w:rsidP="001C5851">
      <w:pPr>
        <w:widowControl/>
        <w:numPr>
          <w:ilvl w:val="0"/>
          <w:numId w:val="2"/>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负责全区学前教育和中职学生资助的办理和宣传工作；</w:t>
      </w:r>
    </w:p>
    <w:p w:rsidR="003320D5" w:rsidRDefault="001C5851" w:rsidP="001C5851">
      <w:pPr>
        <w:widowControl/>
        <w:numPr>
          <w:ilvl w:val="0"/>
          <w:numId w:val="2"/>
        </w:numPr>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及时更新学前教育和中职学生资助信息，统计学生资助数据，办理资助款项下达请款，监督资助款项按</w:t>
      </w:r>
      <w:proofErr w:type="gramStart"/>
      <w:r>
        <w:rPr>
          <w:rFonts w:ascii="仿宋_GB2312" w:eastAsia="仿宋_GB2312" w:hAnsi="Tahoma" w:cs="Times New Roman" w:hint="eastAsia"/>
          <w:kern w:val="0"/>
          <w:sz w:val="32"/>
          <w:szCs w:val="32"/>
        </w:rPr>
        <w:t>规</w:t>
      </w:r>
      <w:proofErr w:type="gramEnd"/>
      <w:r>
        <w:rPr>
          <w:rFonts w:ascii="仿宋_GB2312" w:eastAsia="仿宋_GB2312" w:hAnsi="Tahoma" w:cs="Times New Roman" w:hint="eastAsia"/>
          <w:kern w:val="0"/>
          <w:sz w:val="32"/>
          <w:szCs w:val="32"/>
        </w:rPr>
        <w:t>发放。</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中小教育科：</w:t>
      </w:r>
    </w:p>
    <w:p w:rsidR="003320D5" w:rsidRDefault="001C5851" w:rsidP="001C5851">
      <w:pPr>
        <w:widowControl/>
        <w:numPr>
          <w:ilvl w:val="0"/>
          <w:numId w:val="3"/>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负责全区义务教育和普通高中学生资助的办理和宣传工作；</w:t>
      </w:r>
    </w:p>
    <w:p w:rsidR="003320D5" w:rsidRDefault="001C5851" w:rsidP="001C5851">
      <w:pPr>
        <w:widowControl/>
        <w:numPr>
          <w:ilvl w:val="0"/>
          <w:numId w:val="3"/>
        </w:numPr>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及时更新义务教育和普通高中学生资助信息，统计学生资助数据，办理资助款项下达请款，监督资助款项按</w:t>
      </w:r>
      <w:proofErr w:type="gramStart"/>
      <w:r>
        <w:rPr>
          <w:rFonts w:ascii="仿宋_GB2312" w:eastAsia="仿宋_GB2312" w:hAnsi="Tahoma" w:cs="Times New Roman" w:hint="eastAsia"/>
          <w:kern w:val="0"/>
          <w:sz w:val="32"/>
          <w:szCs w:val="32"/>
        </w:rPr>
        <w:t>规</w:t>
      </w:r>
      <w:proofErr w:type="gramEnd"/>
      <w:r>
        <w:rPr>
          <w:rFonts w:ascii="仿宋_GB2312" w:eastAsia="仿宋_GB2312" w:hAnsi="Tahoma" w:cs="Times New Roman" w:hint="eastAsia"/>
          <w:kern w:val="0"/>
          <w:sz w:val="32"/>
          <w:szCs w:val="32"/>
        </w:rPr>
        <w:t>发放。</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财务基建科：</w:t>
      </w:r>
    </w:p>
    <w:p w:rsidR="003320D5" w:rsidRDefault="001C5851" w:rsidP="001C5851">
      <w:pPr>
        <w:widowControl/>
        <w:numPr>
          <w:ilvl w:val="0"/>
          <w:numId w:val="4"/>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负责协调全区学生资助年度预算专项资金，向区财政办理款项下达手续；</w:t>
      </w:r>
    </w:p>
    <w:p w:rsidR="003320D5" w:rsidRDefault="001C5851" w:rsidP="001C5851">
      <w:pPr>
        <w:widowControl/>
        <w:numPr>
          <w:ilvl w:val="0"/>
          <w:numId w:val="4"/>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负责全区生源地信用助学贷款和家庭经济困难大学新生资助的办理和宣传工作；</w:t>
      </w:r>
    </w:p>
    <w:p w:rsidR="003320D5" w:rsidRDefault="001C5851" w:rsidP="001C5851">
      <w:pPr>
        <w:widowControl/>
        <w:numPr>
          <w:ilvl w:val="0"/>
          <w:numId w:val="4"/>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lastRenderedPageBreak/>
        <w:t>及时更新生源地信用助学贷款资助信息，统计学生资助数据，督促已贷款学生按期还款；</w:t>
      </w:r>
    </w:p>
    <w:p w:rsidR="003320D5" w:rsidRDefault="001C5851" w:rsidP="001C5851">
      <w:pPr>
        <w:widowControl/>
        <w:numPr>
          <w:ilvl w:val="0"/>
          <w:numId w:val="4"/>
        </w:numPr>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及时更新家庭经济困难大学新生资助信息，统计学生资助数据，办理资助款项下达请款，监督资助款项按</w:t>
      </w:r>
      <w:proofErr w:type="gramStart"/>
      <w:r>
        <w:rPr>
          <w:rFonts w:ascii="仿宋_GB2312" w:eastAsia="仿宋_GB2312" w:hAnsi="Tahoma" w:cs="Times New Roman" w:hint="eastAsia"/>
          <w:kern w:val="0"/>
          <w:sz w:val="32"/>
          <w:szCs w:val="32"/>
        </w:rPr>
        <w:t>规</w:t>
      </w:r>
      <w:proofErr w:type="gramEnd"/>
      <w:r>
        <w:rPr>
          <w:rFonts w:ascii="仿宋_GB2312" w:eastAsia="仿宋_GB2312" w:hAnsi="Tahoma" w:cs="Times New Roman" w:hint="eastAsia"/>
          <w:kern w:val="0"/>
          <w:sz w:val="32"/>
          <w:szCs w:val="32"/>
        </w:rPr>
        <w:t>发放。</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教育指导中心：</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负责督促下辖学校（幼儿园）资助工作的开展，抽查下辖学校（幼儿园）资助办理情况，督促下辖学校（幼儿园）资助款项使用及发放，收集有关资助资料上报区教育局。</w:t>
      </w:r>
    </w:p>
    <w:p w:rsidR="003320D5" w:rsidRPr="001C5851" w:rsidRDefault="001C5851" w:rsidP="001C5851">
      <w:pPr>
        <w:widowControl/>
        <w:adjustRightInd w:val="0"/>
        <w:snapToGrid w:val="0"/>
        <w:spacing w:line="560" w:lineRule="exact"/>
        <w:ind w:firstLine="640"/>
        <w:jc w:val="left"/>
        <w:rPr>
          <w:rFonts w:ascii="黑体" w:eastAsia="黑体" w:hAnsi="黑体" w:cs="黑体"/>
          <w:bCs/>
          <w:kern w:val="0"/>
          <w:sz w:val="32"/>
          <w:szCs w:val="32"/>
        </w:rPr>
      </w:pPr>
      <w:r w:rsidRPr="001C5851">
        <w:rPr>
          <w:rFonts w:ascii="黑体" w:eastAsia="黑体" w:hAnsi="黑体" w:cs="黑体" w:hint="eastAsia"/>
          <w:bCs/>
          <w:kern w:val="0"/>
          <w:sz w:val="32"/>
          <w:szCs w:val="32"/>
        </w:rPr>
        <w:t>三、资助对象和标准</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（一）学前教育资助</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资助对象分两类：</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1、第一类资助对象为同时符合以下条件的学前幼儿：</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（1）有户籍登记，幼儿为</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户籍的须出示户口主页和幼儿本人户口附页；幼儿为外地户籍的，其父母一方或其他合法监护人须持有</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有关职能部门核发的有效《居住证》。</w:t>
      </w:r>
    </w:p>
    <w:p w:rsidR="003320D5" w:rsidRDefault="001C5851" w:rsidP="001C5851">
      <w:pPr>
        <w:widowControl/>
        <w:adjustRightInd w:val="0"/>
        <w:snapToGrid w:val="0"/>
        <w:spacing w:line="560" w:lineRule="exact"/>
        <w:ind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（2）在经</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教育局审批设立的公办幼儿园、村集体办幼儿园和</w:t>
      </w:r>
      <w:proofErr w:type="gramStart"/>
      <w:r>
        <w:rPr>
          <w:rFonts w:ascii="仿宋_GB2312" w:eastAsia="仿宋_GB2312" w:hAnsi="Tahoma" w:cs="Times New Roman" w:hint="eastAsia"/>
          <w:kern w:val="0"/>
          <w:sz w:val="32"/>
          <w:szCs w:val="32"/>
        </w:rPr>
        <w:t>普惠</w:t>
      </w:r>
      <w:proofErr w:type="gramEnd"/>
      <w:r>
        <w:rPr>
          <w:rFonts w:ascii="仿宋_GB2312" w:eastAsia="仿宋_GB2312" w:hAnsi="Tahoma" w:cs="Times New Roman" w:hint="eastAsia"/>
          <w:kern w:val="0"/>
          <w:sz w:val="32"/>
          <w:szCs w:val="32"/>
        </w:rPr>
        <w:t>性民办幼儿园就读的3～6岁常住人口。</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（3）满足下列条件之一：</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①</w:t>
      </w:r>
      <w:proofErr w:type="gramStart"/>
      <w:r>
        <w:rPr>
          <w:rFonts w:ascii="仿宋_GB2312" w:eastAsia="仿宋_GB2312" w:hAnsi="Tahoma" w:cs="Times New Roman" w:hint="eastAsia"/>
          <w:kern w:val="0"/>
          <w:sz w:val="32"/>
          <w:szCs w:val="32"/>
        </w:rPr>
        <w:t>低保家庭</w:t>
      </w:r>
      <w:proofErr w:type="gramEnd"/>
      <w:r>
        <w:rPr>
          <w:rFonts w:ascii="仿宋_GB2312" w:eastAsia="仿宋_GB2312" w:hAnsi="Tahoma" w:cs="Times New Roman" w:hint="eastAsia"/>
          <w:kern w:val="0"/>
          <w:sz w:val="32"/>
          <w:szCs w:val="32"/>
        </w:rPr>
        <w:t>儿童。须提供民政部门发放给其父母的有效的《城镇居民最低生活保障金领取证》或《农村村民最低生活保障金领取证》、《城镇低收入困难家庭证》、《农村低</w:t>
      </w:r>
      <w:r>
        <w:rPr>
          <w:rFonts w:ascii="仿宋_GB2312" w:eastAsia="仿宋_GB2312" w:hAnsi="Tahoma" w:cs="Times New Roman" w:hint="eastAsia"/>
          <w:kern w:val="0"/>
          <w:sz w:val="32"/>
          <w:szCs w:val="32"/>
        </w:rPr>
        <w:lastRenderedPageBreak/>
        <w:t>收入困难家庭证》、《五保供养证》或总工会核发的有效的《特困职工证》等。</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②</w:t>
      </w:r>
      <w:r>
        <w:rPr>
          <w:rFonts w:ascii="仿宋_GB2312" w:eastAsia="仿宋_GB2312" w:hAnsi="Tahoma" w:cs="Times New Roman" w:hint="eastAsia"/>
          <w:kern w:val="0"/>
          <w:sz w:val="32"/>
          <w:szCs w:val="32"/>
        </w:rPr>
        <w:t>孤儿。须提供民政部门发放的儿童福利证。</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③</w:t>
      </w:r>
      <w:r>
        <w:rPr>
          <w:rFonts w:ascii="仿宋_GB2312" w:eastAsia="仿宋_GB2312" w:hAnsi="Tahoma" w:cs="Times New Roman" w:hint="eastAsia"/>
          <w:kern w:val="0"/>
          <w:sz w:val="32"/>
          <w:szCs w:val="32"/>
        </w:rPr>
        <w:t>残疾儿童（残疾家庭儿童）。须提供残联发放的残疾人证。</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④</w:t>
      </w:r>
      <w:r>
        <w:rPr>
          <w:rFonts w:ascii="仿宋_GB2312" w:eastAsia="仿宋_GB2312" w:hAnsi="Tahoma" w:cs="Times New Roman" w:hint="eastAsia"/>
          <w:kern w:val="0"/>
          <w:sz w:val="32"/>
          <w:szCs w:val="32"/>
        </w:rPr>
        <w:t>烈士子女。须提供民政部门发放的烈士子女证明。</w:t>
      </w:r>
    </w:p>
    <w:p w:rsidR="003320D5" w:rsidRDefault="001C5851" w:rsidP="001C5851">
      <w:pPr>
        <w:widowControl/>
        <w:adjustRightInd w:val="0"/>
        <w:snapToGrid w:val="0"/>
        <w:spacing w:line="560" w:lineRule="exact"/>
        <w:ind w:firstLine="640"/>
        <w:jc w:val="left"/>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⑤</w:t>
      </w:r>
      <w:r>
        <w:rPr>
          <w:rFonts w:ascii="仿宋_GB2312" w:eastAsia="仿宋_GB2312" w:hAnsi="Tahoma" w:cs="Times New Roman" w:hint="eastAsia"/>
          <w:kern w:val="0"/>
          <w:sz w:val="32"/>
          <w:szCs w:val="32"/>
        </w:rPr>
        <w:t>满足其他优抚条件的儿童。须提供民政部门发放的相关证明，父母或其他合法监护人持有的有效《中华人民共和国残疾军人证》、《中华人民共和国伤残人民警察证》和《优抚对象抚恤补助登记证》等有关优抚证件。</w:t>
      </w:r>
    </w:p>
    <w:p w:rsidR="003320D5" w:rsidRDefault="001C5851" w:rsidP="001C5851">
      <w:pPr>
        <w:widowControl/>
        <w:adjustRightInd w:val="0"/>
        <w:snapToGrid w:val="0"/>
        <w:spacing w:line="560" w:lineRule="exact"/>
        <w:ind w:firstLine="640"/>
        <w:rPr>
          <w:rFonts w:ascii="仿宋_GB2312" w:eastAsia="仿宋_GB2312" w:hAnsi="Tahoma" w:cs="Times New Roman"/>
          <w:kern w:val="0"/>
          <w:sz w:val="32"/>
          <w:szCs w:val="32"/>
        </w:rPr>
      </w:pPr>
      <w:r>
        <w:rPr>
          <w:rFonts w:ascii="微软雅黑" w:eastAsia="微软雅黑" w:hAnsi="微软雅黑" w:cs="微软雅黑" w:hint="eastAsia"/>
          <w:kern w:val="0"/>
          <w:sz w:val="32"/>
          <w:szCs w:val="32"/>
        </w:rPr>
        <w:t>⑥</w:t>
      </w:r>
      <w:r>
        <w:rPr>
          <w:rFonts w:ascii="仿宋_GB2312" w:eastAsia="仿宋_GB2312" w:hAnsi="Tahoma" w:cs="Times New Roman" w:hint="eastAsia"/>
          <w:kern w:val="0"/>
          <w:sz w:val="32"/>
          <w:szCs w:val="32"/>
        </w:rPr>
        <w:t>低收入或特殊困难家庭儿童。因重大疾病、意外灾难等原因导致影响家庭基本生活的，须有经常居住地镇政府（街道办事处）、村民委员会（社区居民委员会）共同出具的因重大疾病、意外灾难等原因而致家庭经济困难的证明。</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2、第二类资助对象为第一类资助对象以外，在经</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教育局审批设立的村集体办幼儿园和</w:t>
      </w:r>
      <w:proofErr w:type="gramStart"/>
      <w:r>
        <w:rPr>
          <w:rFonts w:ascii="仿宋_GB2312" w:eastAsia="仿宋_GB2312" w:hAnsi="Tahoma" w:cs="Times New Roman" w:hint="eastAsia"/>
          <w:kern w:val="0"/>
          <w:sz w:val="32"/>
          <w:szCs w:val="32"/>
        </w:rPr>
        <w:t>普惠</w:t>
      </w:r>
      <w:proofErr w:type="gramEnd"/>
      <w:r>
        <w:rPr>
          <w:rFonts w:ascii="仿宋_GB2312" w:eastAsia="仿宋_GB2312" w:hAnsi="Tahoma" w:cs="Times New Roman" w:hint="eastAsia"/>
          <w:kern w:val="0"/>
          <w:sz w:val="32"/>
          <w:szCs w:val="32"/>
        </w:rPr>
        <w:t>性民办幼儿园（不含区属公办和镇街办幼儿园）中班或大班就读的</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户籍儿童。</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资助标准：</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1、对第一类资助对象，我区按每人每学年不低于1300元标准给予资助，每年资助标准由</w:t>
      </w:r>
      <w:proofErr w:type="gramStart"/>
      <w:r>
        <w:rPr>
          <w:rFonts w:ascii="仿宋_GB2312" w:eastAsia="仿宋_GB2312" w:hAnsi="Tahoma" w:cs="Times New Roman" w:hint="eastAsia"/>
          <w:b/>
          <w:bCs/>
          <w:kern w:val="0"/>
          <w:sz w:val="32"/>
          <w:szCs w:val="32"/>
        </w:rPr>
        <w:t>番禺区</w:t>
      </w:r>
      <w:proofErr w:type="gramEnd"/>
      <w:r>
        <w:rPr>
          <w:rFonts w:ascii="仿宋_GB2312" w:eastAsia="仿宋_GB2312" w:hAnsi="Tahoma" w:cs="Times New Roman" w:hint="eastAsia"/>
          <w:b/>
          <w:bCs/>
          <w:kern w:val="0"/>
          <w:sz w:val="32"/>
          <w:szCs w:val="32"/>
        </w:rPr>
        <w:t>教育局核定。</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2、对第二类资助对象，我区按每人每学年不低于300元标准给予资助，每年资助标准由</w:t>
      </w:r>
      <w:proofErr w:type="gramStart"/>
      <w:r>
        <w:rPr>
          <w:rFonts w:ascii="仿宋_GB2312" w:eastAsia="仿宋_GB2312" w:hAnsi="Tahoma" w:cs="Times New Roman" w:hint="eastAsia"/>
          <w:b/>
          <w:bCs/>
          <w:kern w:val="0"/>
          <w:sz w:val="32"/>
          <w:szCs w:val="32"/>
        </w:rPr>
        <w:t>番禺区</w:t>
      </w:r>
      <w:proofErr w:type="gramEnd"/>
      <w:r>
        <w:rPr>
          <w:rFonts w:ascii="仿宋_GB2312" w:eastAsia="仿宋_GB2312" w:hAnsi="Tahoma" w:cs="Times New Roman" w:hint="eastAsia"/>
          <w:b/>
          <w:bCs/>
          <w:kern w:val="0"/>
          <w:sz w:val="32"/>
          <w:szCs w:val="32"/>
        </w:rPr>
        <w:t>教育局核定。</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（二）义务教育生活费补助资助</w:t>
      </w:r>
    </w:p>
    <w:p w:rsidR="003320D5" w:rsidRDefault="003320D5"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资助对象为建档立卡、特困、孤儿、残疾、</w:t>
      </w:r>
      <w:proofErr w:type="gramStart"/>
      <w:r>
        <w:rPr>
          <w:rFonts w:ascii="仿宋_GB2312" w:eastAsia="仿宋_GB2312" w:hAnsi="Tahoma" w:cs="Times New Roman" w:hint="eastAsia"/>
          <w:kern w:val="0"/>
          <w:sz w:val="32"/>
          <w:szCs w:val="32"/>
        </w:rPr>
        <w:t>低保等</w:t>
      </w:r>
      <w:proofErr w:type="gramEnd"/>
      <w:r>
        <w:rPr>
          <w:rFonts w:ascii="仿宋_GB2312" w:eastAsia="仿宋_GB2312" w:hAnsi="Tahoma" w:cs="Times New Roman" w:hint="eastAsia"/>
          <w:kern w:val="0"/>
          <w:sz w:val="32"/>
          <w:szCs w:val="32"/>
        </w:rPr>
        <w:t>特殊困难或在广东省家庭经济困难学生认定分析中原则上总评分不低于60分的我区义务教育在校生。特殊情况分数略低于60分，需经学校资助工作领导小组统一意见，并附有详细的说明材料或佐证材料。</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省内建档立</w:t>
      </w:r>
      <w:proofErr w:type="gramStart"/>
      <w:r>
        <w:rPr>
          <w:rFonts w:ascii="仿宋_GB2312" w:eastAsia="仿宋_GB2312" w:hAnsi="Tahoma" w:cs="Times New Roman" w:hint="eastAsia"/>
          <w:kern w:val="0"/>
          <w:sz w:val="32"/>
          <w:szCs w:val="32"/>
        </w:rPr>
        <w:t>卡对象需</w:t>
      </w:r>
      <w:proofErr w:type="gramEnd"/>
      <w:r>
        <w:rPr>
          <w:rFonts w:ascii="仿宋_GB2312" w:eastAsia="仿宋_GB2312" w:hAnsi="Tahoma" w:cs="Times New Roman" w:hint="eastAsia"/>
          <w:kern w:val="0"/>
          <w:sz w:val="32"/>
          <w:szCs w:val="32"/>
        </w:rPr>
        <w:t>回户籍地申请义务教育生活费补助，省外建档立</w:t>
      </w:r>
      <w:proofErr w:type="gramStart"/>
      <w:r>
        <w:rPr>
          <w:rFonts w:ascii="仿宋_GB2312" w:eastAsia="仿宋_GB2312" w:hAnsi="Tahoma" w:cs="Times New Roman" w:hint="eastAsia"/>
          <w:kern w:val="0"/>
          <w:sz w:val="32"/>
          <w:szCs w:val="32"/>
        </w:rPr>
        <w:t>卡对象</w:t>
      </w:r>
      <w:proofErr w:type="gramEnd"/>
      <w:r>
        <w:rPr>
          <w:rFonts w:ascii="仿宋_GB2312" w:eastAsia="仿宋_GB2312" w:hAnsi="Tahoma" w:cs="Times New Roman" w:hint="eastAsia"/>
          <w:kern w:val="0"/>
          <w:sz w:val="32"/>
          <w:szCs w:val="32"/>
        </w:rPr>
        <w:t>建议在学籍地申请义务教育生活费补助，义务教育生活费补助不能异地重复申请。</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资助标准：</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1、寄宿：小学1000元/学年，初中1250元/学年；</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2、非寄宿：小学500元/学年，初中750元/学年。</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（三）普通高中国家奖学金资助</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资助对象为持有政府部门办理的建档立卡、特困、孤儿、残疾、</w:t>
      </w:r>
      <w:proofErr w:type="gramStart"/>
      <w:r>
        <w:rPr>
          <w:rFonts w:ascii="仿宋_GB2312" w:eastAsia="仿宋_GB2312" w:hAnsi="Tahoma" w:cs="Times New Roman" w:hint="eastAsia"/>
          <w:kern w:val="0"/>
          <w:sz w:val="32"/>
          <w:szCs w:val="32"/>
        </w:rPr>
        <w:t>低保等</w:t>
      </w:r>
      <w:proofErr w:type="gramEnd"/>
      <w:r>
        <w:rPr>
          <w:rFonts w:ascii="仿宋_GB2312" w:eastAsia="仿宋_GB2312" w:hAnsi="Tahoma" w:cs="Times New Roman" w:hint="eastAsia"/>
          <w:kern w:val="0"/>
          <w:sz w:val="32"/>
          <w:szCs w:val="32"/>
        </w:rPr>
        <w:t>各种有效证件之一或经学校资助工作领导小组认定确实困难的我区普通高中在校生（需附详细说明材料）。如：持有各地民政部门发放给学生父母的《农村村民最低生活保障金领取证》、《农村低收入困难家庭证》、《城镇居民最低生活保障金领取证》、《城镇低收入困难家庭证》、《特困职工证》、《五保供养证》等各种有效证件之一。</w:t>
      </w:r>
    </w:p>
    <w:p w:rsidR="003320D5" w:rsidRDefault="001C5851" w:rsidP="001C5851">
      <w:pPr>
        <w:widowControl/>
        <w:adjustRightInd w:val="0"/>
        <w:snapToGrid w:val="0"/>
        <w:spacing w:line="560" w:lineRule="exact"/>
        <w:ind w:firstLineChars="200" w:firstLine="643"/>
        <w:jc w:val="left"/>
        <w:rPr>
          <w:rFonts w:ascii="黑体" w:eastAsia="黑体" w:hAnsi="黑体" w:cs="黑体"/>
          <w:kern w:val="0"/>
          <w:sz w:val="32"/>
          <w:szCs w:val="32"/>
        </w:rPr>
      </w:pPr>
      <w:r>
        <w:rPr>
          <w:rFonts w:ascii="仿宋" w:eastAsia="仿宋" w:hAnsi="仿宋" w:cs="仿宋" w:hint="eastAsia"/>
          <w:b/>
          <w:bCs/>
          <w:kern w:val="0"/>
          <w:sz w:val="32"/>
          <w:szCs w:val="32"/>
        </w:rPr>
        <w:t>资助标准：2000元/学年。</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（四）普通高中免学费资助</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资助对象为持有政府部门办理的建档立卡、农村特困、农村低保、残疾等各种有效证件之一或广州市户籍且持有广</w:t>
      </w:r>
    </w:p>
    <w:p w:rsidR="003320D5" w:rsidRDefault="003320D5" w:rsidP="001C5851">
      <w:pPr>
        <w:widowControl/>
        <w:adjustRightInd w:val="0"/>
        <w:snapToGrid w:val="0"/>
        <w:spacing w:line="560" w:lineRule="exact"/>
        <w:jc w:val="left"/>
        <w:rPr>
          <w:rFonts w:ascii="仿宋_GB2312" w:eastAsia="仿宋_GB2312" w:hAnsi="Tahoma" w:cs="Times New Roman"/>
          <w:kern w:val="0"/>
          <w:sz w:val="32"/>
          <w:szCs w:val="32"/>
          <w:highlight w:val="yellow"/>
        </w:rPr>
      </w:pPr>
    </w:p>
    <w:p w:rsidR="003320D5" w:rsidRDefault="001C5851" w:rsidP="001C5851">
      <w:pPr>
        <w:widowControl/>
        <w:adjustRightInd w:val="0"/>
        <w:snapToGrid w:val="0"/>
        <w:spacing w:line="560" w:lineRule="exact"/>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州市民政部门发放给学生父母的《城镇居民最低生活保障金领取证》、《城镇低收入困难家庭证》、广州市总工会核发的《特困职工证》、《五保供养证》等有效证件之一的我区普通高中在校生。</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资助标准：2500元/学年。</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（五）</w:t>
      </w:r>
      <w:proofErr w:type="gramStart"/>
      <w:r>
        <w:rPr>
          <w:rFonts w:ascii="仿宋_GB2312" w:eastAsia="仿宋_GB2312" w:hAnsi="Tahoma" w:cs="Times New Roman" w:hint="eastAsia"/>
          <w:b/>
          <w:bCs/>
          <w:kern w:val="0"/>
          <w:sz w:val="32"/>
          <w:szCs w:val="32"/>
        </w:rPr>
        <w:t>中职免学费</w:t>
      </w:r>
      <w:proofErr w:type="gramEnd"/>
      <w:r>
        <w:rPr>
          <w:rFonts w:ascii="仿宋_GB2312" w:eastAsia="仿宋_GB2312" w:hAnsi="Tahoma" w:cs="Times New Roman" w:hint="eastAsia"/>
          <w:b/>
          <w:bCs/>
          <w:kern w:val="0"/>
          <w:sz w:val="32"/>
          <w:szCs w:val="32"/>
        </w:rPr>
        <w:t>资助</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资助对象为符合以下条件之一的我区全日制中职学校在校学生：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1、涉农专业学生；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2、戏曲表演专业学生；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3、非上述专业的农村户籍学生（含县镇）学生；</w:t>
      </w:r>
    </w:p>
    <w:p w:rsidR="003320D5" w:rsidRDefault="001C5851" w:rsidP="001C5851">
      <w:pPr>
        <w:widowControl/>
        <w:adjustRightInd w:val="0"/>
        <w:snapToGrid w:val="0"/>
        <w:spacing w:line="560" w:lineRule="exact"/>
        <w:ind w:leftChars="304" w:left="638"/>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4、非上述专业的城市家庭经济困难学生（有困难证明）；5、残疾学生（有残疾证）。</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资助标准：免收学费。</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（六）中</w:t>
      </w:r>
      <w:proofErr w:type="gramStart"/>
      <w:r>
        <w:rPr>
          <w:rFonts w:ascii="仿宋_GB2312" w:eastAsia="仿宋_GB2312" w:hAnsi="Tahoma" w:cs="Times New Roman" w:hint="eastAsia"/>
          <w:b/>
          <w:bCs/>
          <w:kern w:val="0"/>
          <w:sz w:val="32"/>
          <w:szCs w:val="32"/>
        </w:rPr>
        <w:t>职国家</w:t>
      </w:r>
      <w:proofErr w:type="gramEnd"/>
      <w:r>
        <w:rPr>
          <w:rFonts w:ascii="仿宋_GB2312" w:eastAsia="仿宋_GB2312" w:hAnsi="Tahoma" w:cs="Times New Roman" w:hint="eastAsia"/>
          <w:b/>
          <w:bCs/>
          <w:kern w:val="0"/>
          <w:sz w:val="32"/>
          <w:szCs w:val="32"/>
        </w:rPr>
        <w:t>助学金资助</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资助对象为符合以下条件之一的我区全日制中职学校在校一、二年级学生：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1、涉农专业学生（报读农业相关专业）；</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2、非涉农家庭经济困难学生（有困难证明）；</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3、残疾学生（有残疾证）；</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4、建档立卡学生。</w:t>
      </w:r>
    </w:p>
    <w:p w:rsidR="003320D5" w:rsidRDefault="001C5851" w:rsidP="001C5851">
      <w:pPr>
        <w:widowControl/>
        <w:adjustRightInd w:val="0"/>
        <w:snapToGrid w:val="0"/>
        <w:spacing w:line="560" w:lineRule="exact"/>
        <w:ind w:firstLineChars="200" w:firstLine="643"/>
        <w:jc w:val="left"/>
        <w:rPr>
          <w:rFonts w:ascii="黑体" w:eastAsia="黑体" w:hAnsi="黑体" w:cs="黑体"/>
          <w:kern w:val="0"/>
          <w:sz w:val="32"/>
          <w:szCs w:val="32"/>
        </w:rPr>
      </w:pPr>
      <w:r>
        <w:rPr>
          <w:rFonts w:ascii="仿宋_GB2312" w:eastAsia="仿宋_GB2312" w:hAnsi="Tahoma" w:cs="Times New Roman" w:hint="eastAsia"/>
          <w:b/>
          <w:bCs/>
          <w:kern w:val="0"/>
          <w:sz w:val="32"/>
          <w:szCs w:val="32"/>
        </w:rPr>
        <w:t>资助标准：2000元/年·生。</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（七）生源地信用助学贷款</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lastRenderedPageBreak/>
        <w:t>资助对象为同时符合以下条件的应届毕业高中生或高校在读生：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1、具有中华人民共和国国籍且学生本人入读高校前户籍、其共同借款人户籍均在番禺区；</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2、诚实守信，遵纪守法；</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被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生、研究生（含硕士研究生和博士研究生）和第二学士学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4、家庭经济困难，本人及其家庭的经济能力难以满足在校期间的学习、生活基本支出；</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5、当年没有获得开发银行高校助学贷款或其他金融机构经办的国家助学贷款。</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资助标准：全日制普通本专科学生（含第二学士学位、高职学生）1000～8000元/年·人；全日制研究生1000～12000元/年·人。</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kern w:val="0"/>
          <w:sz w:val="32"/>
          <w:szCs w:val="32"/>
        </w:rPr>
      </w:pPr>
      <w:r>
        <w:rPr>
          <w:rFonts w:ascii="仿宋_GB2312" w:eastAsia="仿宋_GB2312" w:hAnsi="Tahoma" w:cs="Times New Roman" w:hint="eastAsia"/>
          <w:b/>
          <w:bCs/>
          <w:kern w:val="0"/>
          <w:sz w:val="32"/>
          <w:szCs w:val="32"/>
        </w:rPr>
        <w:t>（八）家庭经济困难大学新生资助</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资助对象为同时符合以下条件的应届毕业高中生：</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1、具有广州市</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户籍；</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2、考入省外高校的大学新生；</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lastRenderedPageBreak/>
        <w:t>3、持有本市民政部门核发的有效《广州市城乡居民最低生活保障证》、《广州市低收入困难家庭》、《特困人员救助供养证》或市总工会核发的有效《特难职工证》以上证件之一；</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4、学生本人持有《残疾人证》、《孤儿证》；</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5、学生父母为现役牺牲军人或警察证明。</w:t>
      </w:r>
    </w:p>
    <w:p w:rsidR="003320D5" w:rsidRDefault="001C5851" w:rsidP="001C5851">
      <w:pPr>
        <w:widowControl/>
        <w:adjustRightInd w:val="0"/>
        <w:snapToGrid w:val="0"/>
        <w:spacing w:line="560" w:lineRule="exact"/>
        <w:ind w:firstLineChars="200" w:firstLine="643"/>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资助标准：按实际应缴纳第一学年学费金额进行资助，最高不超过6000元/生。</w:t>
      </w:r>
    </w:p>
    <w:p w:rsidR="003320D5" w:rsidRDefault="001C5851" w:rsidP="001C5851">
      <w:pPr>
        <w:widowControl/>
        <w:adjustRightInd w:val="0"/>
        <w:snapToGrid w:val="0"/>
        <w:spacing w:line="560" w:lineRule="exact"/>
        <w:ind w:firstLineChars="200" w:firstLine="640"/>
        <w:jc w:val="left"/>
        <w:rPr>
          <w:rFonts w:ascii="黑体" w:eastAsia="黑体" w:hAnsi="Tahoma" w:cs="Times New Roman"/>
          <w:kern w:val="0"/>
          <w:sz w:val="32"/>
          <w:szCs w:val="32"/>
        </w:rPr>
      </w:pPr>
      <w:r>
        <w:rPr>
          <w:rFonts w:ascii="黑体" w:eastAsia="黑体" w:hAnsi="Tahoma" w:cs="Times New Roman" w:hint="eastAsia"/>
          <w:kern w:val="0"/>
          <w:sz w:val="32"/>
          <w:szCs w:val="32"/>
        </w:rPr>
        <w:t>四、工作部署</w:t>
      </w:r>
    </w:p>
    <w:p w:rsidR="003320D5" w:rsidRDefault="001C5851" w:rsidP="001C5851">
      <w:pPr>
        <w:widowControl/>
        <w:adjustRightInd w:val="0"/>
        <w:snapToGrid w:val="0"/>
        <w:spacing w:line="560" w:lineRule="exact"/>
        <w:ind w:firstLine="640"/>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（一）资助宣传工作（2月-9月）</w:t>
      </w:r>
    </w:p>
    <w:p w:rsidR="003320D5" w:rsidRDefault="001C5851" w:rsidP="001C5851">
      <w:pPr>
        <w:widowControl/>
        <w:adjustRightInd w:val="0"/>
        <w:snapToGrid w:val="0"/>
        <w:spacing w:line="560" w:lineRule="exact"/>
        <w:ind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各幼儿园、中小学、普通高中、职中通过开设专题讲座、召开班会、自行印发宣传资料及播放宣传片、利用班级QQ群、班级</w:t>
      </w:r>
      <w:proofErr w:type="gramStart"/>
      <w:r>
        <w:rPr>
          <w:rFonts w:ascii="仿宋_GB2312" w:eastAsia="仿宋_GB2312" w:hAnsi="Tahoma" w:cs="Times New Roman" w:hint="eastAsia"/>
          <w:kern w:val="0"/>
          <w:sz w:val="32"/>
          <w:szCs w:val="32"/>
        </w:rPr>
        <w:t>微信群</w:t>
      </w:r>
      <w:proofErr w:type="gramEnd"/>
      <w:r>
        <w:rPr>
          <w:rFonts w:ascii="仿宋_GB2312" w:eastAsia="仿宋_GB2312" w:hAnsi="Tahoma" w:cs="Times New Roman" w:hint="eastAsia"/>
          <w:kern w:val="0"/>
          <w:sz w:val="32"/>
          <w:szCs w:val="32"/>
        </w:rPr>
        <w:t>等宣传方式落实相关宣传工作。各学龄段资助宣传工作开展时间如下：</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1、学前教育资助：2-3月、8-9月；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2、义务教育及普通高中学生资助：5-9月；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3、中职学生资助：5-9月；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 xml:space="preserve">4、生源地信用助学贷款及家庭经济困难大学新生资助：4-6月。  </w:t>
      </w:r>
    </w:p>
    <w:p w:rsidR="003320D5" w:rsidRDefault="001C5851" w:rsidP="001C5851">
      <w:pPr>
        <w:widowControl/>
        <w:adjustRightInd w:val="0"/>
        <w:snapToGrid w:val="0"/>
        <w:spacing w:line="560" w:lineRule="exac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 xml:space="preserve">     各学校（幼儿园）需做好有关资助宣传工作的记录和归档。各教育指导中心应督促下辖学校（幼儿园）做好有关资助宣传和资料归档工作，并收集下辖学校（幼儿园）相关资助宣传工作记录的电子版资料，在规定时间内报我局</w:t>
      </w:r>
      <w:r>
        <w:rPr>
          <w:rFonts w:eastAsia="仿宋_GB2312" w:hint="eastAsia"/>
          <w:sz w:val="32"/>
          <w:szCs w:val="32"/>
        </w:rPr>
        <w:t>对应管辖科室</w:t>
      </w:r>
      <w:r>
        <w:rPr>
          <w:rFonts w:ascii="仿宋_GB2312" w:eastAsia="仿宋_GB2312" w:hAnsi="Tahoma" w:cs="Times New Roman" w:hint="eastAsia"/>
          <w:kern w:val="0"/>
          <w:sz w:val="32"/>
          <w:szCs w:val="32"/>
        </w:rPr>
        <w:t>归档（区属单位直接报送），具体时间如下：</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lastRenderedPageBreak/>
        <w:t>1、学前教育资助：12月；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2、义务教育及普通高中学生资助：12月；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3、中职学生资助：12月；</w:t>
      </w: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4、生源地信用助学贷款及家庭经济困难大学新生资助：</w:t>
      </w:r>
    </w:p>
    <w:p w:rsidR="003320D5" w:rsidRDefault="001C5851" w:rsidP="001C5851">
      <w:pPr>
        <w:widowControl/>
        <w:adjustRightInd w:val="0"/>
        <w:snapToGrid w:val="0"/>
        <w:spacing w:line="560" w:lineRule="exact"/>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7月。</w:t>
      </w:r>
    </w:p>
    <w:p w:rsidR="003320D5" w:rsidRDefault="001C5851" w:rsidP="001C5851">
      <w:pPr>
        <w:widowControl/>
        <w:adjustRightInd w:val="0"/>
        <w:snapToGrid w:val="0"/>
        <w:spacing w:line="560" w:lineRule="exact"/>
        <w:ind w:firstLine="640"/>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（二）办理流程及时间（2月-9月）</w:t>
      </w:r>
    </w:p>
    <w:p w:rsidR="003320D5" w:rsidRDefault="001C5851" w:rsidP="001C5851">
      <w:pPr>
        <w:widowControl/>
        <w:adjustRightInd w:val="0"/>
        <w:snapToGrid w:val="0"/>
        <w:spacing w:line="560" w:lineRule="exact"/>
        <w:ind w:firstLineChars="200" w:firstLine="640"/>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资助工作由各学校（幼儿园）收集申请，区教育局进行审核，相关办理流程及时间详见</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学生资助流程图（见附件）。</w:t>
      </w:r>
    </w:p>
    <w:p w:rsidR="003320D5" w:rsidRDefault="001C5851" w:rsidP="001C5851">
      <w:pPr>
        <w:widowControl/>
        <w:adjustRightInd w:val="0"/>
        <w:snapToGrid w:val="0"/>
        <w:spacing w:line="560" w:lineRule="exac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 xml:space="preserve">    </w:t>
      </w:r>
      <w:r>
        <w:rPr>
          <w:rFonts w:ascii="仿宋_GB2312" w:eastAsia="仿宋_GB2312" w:hAnsi="Tahoma" w:cs="Times New Roman" w:hint="eastAsia"/>
          <w:b/>
          <w:bCs/>
          <w:kern w:val="0"/>
          <w:sz w:val="32"/>
          <w:szCs w:val="32"/>
        </w:rPr>
        <w:t>各学校公示学生资助信息时，要严格遵循国家有关个人信息保护的相关法规制度，坚持信息简洁、够用原则，公示受助学生姓名、学校、院系、年级、专业、班级等基本信息，不得将学生身份证件号码、家庭住址、电话号码、出生日期等个人敏感信息进行公示。</w:t>
      </w:r>
    </w:p>
    <w:p w:rsidR="003320D5" w:rsidRDefault="001C5851" w:rsidP="001C5851">
      <w:pPr>
        <w:widowControl/>
        <w:adjustRightInd w:val="0"/>
        <w:snapToGrid w:val="0"/>
        <w:spacing w:line="560" w:lineRule="exact"/>
        <w:ind w:firstLine="640"/>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（三）监督检查（6月-11月）</w:t>
      </w:r>
    </w:p>
    <w:p w:rsidR="003320D5" w:rsidRDefault="001C5851" w:rsidP="001C5851">
      <w:pPr>
        <w:widowControl/>
        <w:adjustRightInd w:val="0"/>
        <w:snapToGrid w:val="0"/>
        <w:spacing w:line="560" w:lineRule="exact"/>
        <w:ind w:firstLine="640"/>
        <w:rPr>
          <w:rFonts w:eastAsia="仿宋_GB2312"/>
          <w:sz w:val="32"/>
          <w:szCs w:val="32"/>
        </w:rPr>
      </w:pPr>
      <w:r>
        <w:rPr>
          <w:rFonts w:ascii="仿宋_GB2312" w:eastAsia="仿宋_GB2312" w:hAnsi="Tahoma" w:cs="Times New Roman" w:hint="eastAsia"/>
          <w:kern w:val="0"/>
          <w:sz w:val="32"/>
          <w:szCs w:val="32"/>
        </w:rPr>
        <w:t>全区在每年6月和11月开展各学段资助监督检查，</w:t>
      </w:r>
      <w:r>
        <w:rPr>
          <w:rFonts w:eastAsia="仿宋_GB2312" w:hint="eastAsia"/>
          <w:sz w:val="32"/>
          <w:szCs w:val="32"/>
        </w:rPr>
        <w:t>区属单位由区教育局对应管辖科室负责组织检查，其他学校</w:t>
      </w:r>
      <w:r>
        <w:rPr>
          <w:rFonts w:ascii="仿宋_GB2312" w:eastAsia="仿宋_GB2312" w:hAnsi="Tahoma" w:cs="Times New Roman" w:hint="eastAsia"/>
          <w:kern w:val="0"/>
          <w:sz w:val="32"/>
          <w:szCs w:val="32"/>
        </w:rPr>
        <w:t>（幼儿园）</w:t>
      </w:r>
      <w:r>
        <w:rPr>
          <w:rFonts w:eastAsia="仿宋_GB2312" w:hint="eastAsia"/>
          <w:sz w:val="32"/>
          <w:szCs w:val="32"/>
        </w:rPr>
        <w:t>由各教育指导中心组织</w:t>
      </w:r>
      <w:r>
        <w:rPr>
          <w:rFonts w:ascii="仿宋_GB2312" w:eastAsia="仿宋_GB2312" w:hAnsi="Tahoma" w:cs="Times New Roman" w:hint="eastAsia"/>
          <w:kern w:val="0"/>
          <w:sz w:val="32"/>
          <w:szCs w:val="32"/>
        </w:rPr>
        <w:t>检查</w:t>
      </w:r>
      <w:r>
        <w:rPr>
          <w:rFonts w:eastAsia="仿宋_GB2312" w:hint="eastAsia"/>
          <w:sz w:val="32"/>
          <w:szCs w:val="32"/>
        </w:rPr>
        <w:t>。</w:t>
      </w:r>
      <w:r>
        <w:rPr>
          <w:rFonts w:ascii="仿宋_GB2312" w:eastAsia="仿宋_GB2312" w:hAnsi="Tahoma" w:cs="Times New Roman" w:hint="eastAsia"/>
          <w:kern w:val="0"/>
          <w:sz w:val="32"/>
          <w:szCs w:val="32"/>
        </w:rPr>
        <w:t>检查</w:t>
      </w:r>
      <w:r>
        <w:rPr>
          <w:rFonts w:eastAsia="仿宋_GB2312" w:hint="eastAsia"/>
          <w:sz w:val="32"/>
          <w:szCs w:val="32"/>
        </w:rPr>
        <w:t>方式可二选</w:t>
      </w:r>
      <w:proofErr w:type="gramStart"/>
      <w:r>
        <w:rPr>
          <w:rFonts w:eastAsia="仿宋_GB2312" w:hint="eastAsia"/>
          <w:sz w:val="32"/>
          <w:szCs w:val="32"/>
        </w:rPr>
        <w:t>一</w:t>
      </w:r>
      <w:proofErr w:type="gramEnd"/>
      <w:r>
        <w:rPr>
          <w:rFonts w:eastAsia="仿宋_GB2312" w:hint="eastAsia"/>
          <w:sz w:val="32"/>
          <w:szCs w:val="32"/>
        </w:rPr>
        <w:t>：一是</w:t>
      </w:r>
      <w:r>
        <w:rPr>
          <w:rFonts w:ascii="仿宋_GB2312" w:eastAsia="仿宋_GB2312" w:hAnsi="Tahoma" w:cs="Times New Roman" w:hint="eastAsia"/>
          <w:kern w:val="0"/>
          <w:sz w:val="32"/>
          <w:szCs w:val="32"/>
        </w:rPr>
        <w:t>检查</w:t>
      </w:r>
      <w:r>
        <w:rPr>
          <w:rFonts w:eastAsia="仿宋_GB2312" w:hint="eastAsia"/>
          <w:sz w:val="32"/>
          <w:szCs w:val="32"/>
        </w:rPr>
        <w:t>所有下辖学校</w:t>
      </w:r>
      <w:r>
        <w:rPr>
          <w:rFonts w:ascii="仿宋_GB2312" w:eastAsia="仿宋_GB2312" w:hAnsi="Tahoma" w:cs="Times New Roman" w:hint="eastAsia"/>
          <w:kern w:val="0"/>
          <w:sz w:val="32"/>
          <w:szCs w:val="32"/>
        </w:rPr>
        <w:t>（幼儿园）</w:t>
      </w:r>
      <w:r>
        <w:rPr>
          <w:rFonts w:eastAsia="仿宋_GB2312" w:hint="eastAsia"/>
          <w:sz w:val="32"/>
          <w:szCs w:val="32"/>
        </w:rPr>
        <w:t>资料；二是按下辖各类学校</w:t>
      </w:r>
      <w:r>
        <w:rPr>
          <w:rFonts w:ascii="仿宋_GB2312" w:eastAsia="仿宋_GB2312" w:hAnsi="Tahoma" w:cs="Times New Roman" w:hint="eastAsia"/>
          <w:kern w:val="0"/>
          <w:sz w:val="32"/>
          <w:szCs w:val="32"/>
        </w:rPr>
        <w:t>（幼儿园）</w:t>
      </w:r>
      <w:r>
        <w:rPr>
          <w:rFonts w:eastAsia="仿宋_GB2312" w:hint="eastAsia"/>
          <w:sz w:val="32"/>
          <w:szCs w:val="32"/>
        </w:rPr>
        <w:t>比例抽查不少于总数三分之一的学校。同时，我局将在各教育指导中心下辖学校</w:t>
      </w:r>
      <w:r>
        <w:rPr>
          <w:rFonts w:ascii="仿宋_GB2312" w:eastAsia="仿宋_GB2312" w:hAnsi="Tahoma" w:cs="Times New Roman" w:hint="eastAsia"/>
          <w:kern w:val="0"/>
          <w:sz w:val="32"/>
          <w:szCs w:val="32"/>
        </w:rPr>
        <w:t>（幼儿园）</w:t>
      </w:r>
      <w:r>
        <w:rPr>
          <w:rFonts w:eastAsia="仿宋_GB2312" w:hint="eastAsia"/>
          <w:sz w:val="32"/>
          <w:szCs w:val="32"/>
        </w:rPr>
        <w:t>中抽查</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间学校。</w:t>
      </w:r>
    </w:p>
    <w:p w:rsidR="003320D5" w:rsidRDefault="001C5851" w:rsidP="001C5851">
      <w:pPr>
        <w:widowControl/>
        <w:adjustRightInd w:val="0"/>
        <w:snapToGrid w:val="0"/>
        <w:spacing w:line="560" w:lineRule="exact"/>
        <w:ind w:firstLine="640"/>
        <w:jc w:val="left"/>
        <w:rPr>
          <w:rFonts w:ascii="仿宋_GB2312" w:eastAsia="仿宋_GB2312" w:hAnsi="Tahoma" w:cs="Times New Roman"/>
          <w:b/>
          <w:bCs/>
          <w:kern w:val="0"/>
          <w:sz w:val="32"/>
          <w:szCs w:val="32"/>
        </w:rPr>
      </w:pPr>
      <w:r>
        <w:rPr>
          <w:rFonts w:ascii="仿宋_GB2312" w:eastAsia="仿宋_GB2312" w:hAnsi="Tahoma" w:cs="Times New Roman" w:hint="eastAsia"/>
          <w:b/>
          <w:bCs/>
          <w:kern w:val="0"/>
          <w:sz w:val="32"/>
          <w:szCs w:val="32"/>
        </w:rPr>
        <w:t>（四）档案整理归档（10月-12月）</w:t>
      </w:r>
    </w:p>
    <w:p w:rsidR="003320D5" w:rsidRDefault="001C5851" w:rsidP="001C5851">
      <w:pPr>
        <w:widowControl/>
        <w:adjustRightInd w:val="0"/>
        <w:snapToGrid w:val="0"/>
        <w:spacing w:line="560" w:lineRule="exact"/>
        <w:ind w:firstLine="640"/>
        <w:jc w:val="left"/>
        <w:rPr>
          <w:rFonts w:eastAsia="仿宋_GB2312"/>
          <w:sz w:val="32"/>
          <w:szCs w:val="32"/>
        </w:rPr>
      </w:pPr>
      <w:r>
        <w:rPr>
          <w:rFonts w:eastAsia="仿宋_GB2312" w:hint="eastAsia"/>
          <w:sz w:val="32"/>
          <w:szCs w:val="32"/>
        </w:rPr>
        <w:lastRenderedPageBreak/>
        <w:t>由</w:t>
      </w:r>
      <w:proofErr w:type="gramStart"/>
      <w:r>
        <w:rPr>
          <w:rFonts w:eastAsia="仿宋_GB2312" w:hint="eastAsia"/>
          <w:sz w:val="32"/>
          <w:szCs w:val="32"/>
        </w:rPr>
        <w:t>局相关</w:t>
      </w:r>
      <w:proofErr w:type="gramEnd"/>
      <w:r>
        <w:rPr>
          <w:rFonts w:eastAsia="仿宋_GB2312" w:hint="eastAsia"/>
          <w:sz w:val="32"/>
          <w:szCs w:val="32"/>
        </w:rPr>
        <w:t>职能科室收集、整理当年资助工作后将当年资助工作的材料归档留存。</w:t>
      </w:r>
    </w:p>
    <w:p w:rsidR="003320D5" w:rsidRDefault="001C5851" w:rsidP="001C5851">
      <w:pPr>
        <w:widowControl/>
        <w:adjustRightInd w:val="0"/>
        <w:snapToGrid w:val="0"/>
        <w:spacing w:line="560" w:lineRule="exact"/>
        <w:ind w:firstLine="640"/>
        <w:jc w:val="left"/>
        <w:rPr>
          <w:rFonts w:eastAsia="仿宋_GB2312"/>
          <w:sz w:val="32"/>
          <w:szCs w:val="32"/>
        </w:rPr>
      </w:pPr>
      <w:r>
        <w:rPr>
          <w:rFonts w:ascii="仿宋_GB2312" w:eastAsia="仿宋_GB2312" w:hAnsi="Tahoma" w:cs="Times New Roman" w:hint="eastAsia"/>
          <w:kern w:val="0"/>
          <w:sz w:val="32"/>
          <w:szCs w:val="32"/>
        </w:rPr>
        <w:t>说明：若上级资助政策有所调整或此资助方案的资助项目与上级政策有不一致的地方，则以上级资助政策为准。</w:t>
      </w:r>
    </w:p>
    <w:p w:rsidR="003320D5" w:rsidRDefault="003320D5" w:rsidP="001C5851">
      <w:pPr>
        <w:widowControl/>
        <w:adjustRightInd w:val="0"/>
        <w:snapToGrid w:val="0"/>
        <w:spacing w:line="560" w:lineRule="exact"/>
        <w:ind w:firstLine="640"/>
        <w:jc w:val="left"/>
        <w:rPr>
          <w:rFonts w:eastAsia="仿宋_GB2312"/>
          <w:sz w:val="32"/>
          <w:szCs w:val="32"/>
        </w:rPr>
      </w:pPr>
    </w:p>
    <w:p w:rsidR="003320D5" w:rsidRDefault="003320D5" w:rsidP="001C5851">
      <w:pPr>
        <w:widowControl/>
        <w:adjustRightInd w:val="0"/>
        <w:snapToGrid w:val="0"/>
        <w:spacing w:line="560" w:lineRule="exact"/>
        <w:ind w:firstLine="640"/>
        <w:jc w:val="left"/>
        <w:rPr>
          <w:rFonts w:eastAsia="仿宋_GB2312"/>
          <w:sz w:val="32"/>
          <w:szCs w:val="32"/>
        </w:rPr>
      </w:pPr>
    </w:p>
    <w:p w:rsidR="003320D5" w:rsidRDefault="001C5851" w:rsidP="001C5851">
      <w:pPr>
        <w:widowControl/>
        <w:adjustRightInd w:val="0"/>
        <w:snapToGrid w:val="0"/>
        <w:spacing w:line="560" w:lineRule="exact"/>
        <w:ind w:firstLineChars="200" w:firstLine="640"/>
        <w:jc w:val="left"/>
        <w:rPr>
          <w:rFonts w:ascii="仿宋_GB2312" w:eastAsia="仿宋_GB2312" w:hAnsi="Tahoma" w:cs="Times New Roman"/>
          <w:kern w:val="0"/>
          <w:sz w:val="32"/>
          <w:szCs w:val="32"/>
        </w:rPr>
      </w:pPr>
      <w:r>
        <w:rPr>
          <w:rFonts w:ascii="仿宋_GB2312" w:eastAsia="仿宋_GB2312" w:hAnsi="Tahoma" w:cs="Times New Roman" w:hint="eastAsia"/>
          <w:kern w:val="0"/>
          <w:sz w:val="32"/>
          <w:szCs w:val="32"/>
        </w:rPr>
        <w:t>附件：</w:t>
      </w:r>
      <w:proofErr w:type="gramStart"/>
      <w:r>
        <w:rPr>
          <w:rFonts w:ascii="仿宋_GB2312" w:eastAsia="仿宋_GB2312" w:hAnsi="Tahoma" w:cs="Times New Roman" w:hint="eastAsia"/>
          <w:kern w:val="0"/>
          <w:sz w:val="32"/>
          <w:szCs w:val="32"/>
        </w:rPr>
        <w:t>番禺区</w:t>
      </w:r>
      <w:proofErr w:type="gramEnd"/>
      <w:r>
        <w:rPr>
          <w:rFonts w:ascii="仿宋_GB2312" w:eastAsia="仿宋_GB2312" w:hAnsi="Tahoma" w:cs="Times New Roman" w:hint="eastAsia"/>
          <w:kern w:val="0"/>
          <w:sz w:val="32"/>
          <w:szCs w:val="32"/>
        </w:rPr>
        <w:t>学生资助流程图</w:t>
      </w:r>
    </w:p>
    <w:p w:rsidR="003320D5" w:rsidRDefault="003320D5" w:rsidP="001C5851">
      <w:pPr>
        <w:widowControl/>
        <w:tabs>
          <w:tab w:val="left" w:pos="312"/>
        </w:tabs>
        <w:adjustRightInd w:val="0"/>
        <w:snapToGrid w:val="0"/>
        <w:spacing w:line="560" w:lineRule="exact"/>
        <w:jc w:val="left"/>
        <w:rPr>
          <w:rFonts w:ascii="仿宋_GB2312" w:eastAsia="仿宋_GB2312" w:hAnsi="Tahoma" w:cs="Times New Roman"/>
          <w:kern w:val="0"/>
          <w:sz w:val="32"/>
          <w:szCs w:val="32"/>
        </w:rPr>
      </w:pPr>
    </w:p>
    <w:p w:rsidR="003320D5" w:rsidRDefault="003320D5" w:rsidP="001C5851">
      <w:pPr>
        <w:widowControl/>
        <w:tabs>
          <w:tab w:val="left" w:pos="312"/>
        </w:tabs>
        <w:adjustRightInd w:val="0"/>
        <w:snapToGrid w:val="0"/>
        <w:spacing w:line="560" w:lineRule="exact"/>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p>
    <w:p w:rsidR="003320D5" w:rsidRDefault="003320D5" w:rsidP="001C5851">
      <w:pPr>
        <w:widowControl/>
        <w:adjustRightInd w:val="0"/>
        <w:snapToGrid w:val="0"/>
        <w:spacing w:line="560" w:lineRule="exact"/>
        <w:ind w:firstLineChars="1600" w:firstLine="5120"/>
        <w:jc w:val="left"/>
        <w:rPr>
          <w:rFonts w:ascii="仿宋_GB2312" w:eastAsia="仿宋_GB2312" w:hAnsi="Tahoma" w:cs="Times New Roman"/>
          <w:kern w:val="0"/>
          <w:sz w:val="32"/>
          <w:szCs w:val="32"/>
        </w:rPr>
      </w:pPr>
      <w:bookmarkStart w:id="0" w:name="_GoBack"/>
      <w:bookmarkEnd w:id="0"/>
    </w:p>
    <w:sectPr w:rsidR="00332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B9" w:rsidRDefault="00210DB9" w:rsidP="001C5851">
      <w:r>
        <w:separator/>
      </w:r>
    </w:p>
  </w:endnote>
  <w:endnote w:type="continuationSeparator" w:id="0">
    <w:p w:rsidR="00210DB9" w:rsidRDefault="00210DB9" w:rsidP="001C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B9" w:rsidRDefault="00210DB9" w:rsidP="001C5851">
      <w:r>
        <w:separator/>
      </w:r>
    </w:p>
  </w:footnote>
  <w:footnote w:type="continuationSeparator" w:id="0">
    <w:p w:rsidR="00210DB9" w:rsidRDefault="00210DB9" w:rsidP="001C5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F8E7"/>
    <w:multiLevelType w:val="singleLevel"/>
    <w:tmpl w:val="837CF8E7"/>
    <w:lvl w:ilvl="0">
      <w:start w:val="1"/>
      <w:numFmt w:val="decimal"/>
      <w:suff w:val="nothing"/>
      <w:lvlText w:val="%1、"/>
      <w:lvlJc w:val="left"/>
    </w:lvl>
  </w:abstractNum>
  <w:abstractNum w:abstractNumId="1">
    <w:nsid w:val="BB36FDAC"/>
    <w:multiLevelType w:val="singleLevel"/>
    <w:tmpl w:val="BB36FDAC"/>
    <w:lvl w:ilvl="0">
      <w:start w:val="1"/>
      <w:numFmt w:val="decimal"/>
      <w:suff w:val="nothing"/>
      <w:lvlText w:val="%1、"/>
      <w:lvlJc w:val="left"/>
    </w:lvl>
  </w:abstractNum>
  <w:abstractNum w:abstractNumId="2">
    <w:nsid w:val="0DF04F53"/>
    <w:multiLevelType w:val="singleLevel"/>
    <w:tmpl w:val="0DF04F53"/>
    <w:lvl w:ilvl="0">
      <w:start w:val="1"/>
      <w:numFmt w:val="decimal"/>
      <w:suff w:val="nothing"/>
      <w:lvlText w:val="%1、"/>
      <w:lvlJc w:val="left"/>
    </w:lvl>
  </w:abstractNum>
  <w:abstractNum w:abstractNumId="3">
    <w:nsid w:val="4D614759"/>
    <w:multiLevelType w:val="singleLevel"/>
    <w:tmpl w:val="4D614759"/>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C1"/>
    <w:rsid w:val="00015BF6"/>
    <w:rsid w:val="001C5851"/>
    <w:rsid w:val="00210DB9"/>
    <w:rsid w:val="003320D5"/>
    <w:rsid w:val="004B1629"/>
    <w:rsid w:val="005B4F84"/>
    <w:rsid w:val="005E08F2"/>
    <w:rsid w:val="008767C1"/>
    <w:rsid w:val="008D1B17"/>
    <w:rsid w:val="00995021"/>
    <w:rsid w:val="00B26F24"/>
    <w:rsid w:val="00B702E6"/>
    <w:rsid w:val="00B73A91"/>
    <w:rsid w:val="00BD2683"/>
    <w:rsid w:val="00C52BCE"/>
    <w:rsid w:val="00CA5332"/>
    <w:rsid w:val="00E113A6"/>
    <w:rsid w:val="00E14C2B"/>
    <w:rsid w:val="00FA02F6"/>
    <w:rsid w:val="01134753"/>
    <w:rsid w:val="01486993"/>
    <w:rsid w:val="025E5CF6"/>
    <w:rsid w:val="0276575C"/>
    <w:rsid w:val="02B44DFA"/>
    <w:rsid w:val="02CD1E21"/>
    <w:rsid w:val="03575D48"/>
    <w:rsid w:val="03601AD1"/>
    <w:rsid w:val="03852293"/>
    <w:rsid w:val="03CC62B5"/>
    <w:rsid w:val="03E714E7"/>
    <w:rsid w:val="042A07F4"/>
    <w:rsid w:val="04D6236E"/>
    <w:rsid w:val="04FB7749"/>
    <w:rsid w:val="04FD3549"/>
    <w:rsid w:val="05721AF0"/>
    <w:rsid w:val="06B57638"/>
    <w:rsid w:val="07E975E2"/>
    <w:rsid w:val="07F01278"/>
    <w:rsid w:val="087D32AA"/>
    <w:rsid w:val="090237E6"/>
    <w:rsid w:val="0990118A"/>
    <w:rsid w:val="0A031619"/>
    <w:rsid w:val="0A880F4A"/>
    <w:rsid w:val="0AE76E1C"/>
    <w:rsid w:val="0B4B48C4"/>
    <w:rsid w:val="0B4F3E16"/>
    <w:rsid w:val="0B71327C"/>
    <w:rsid w:val="0B8510E1"/>
    <w:rsid w:val="0B9F3020"/>
    <w:rsid w:val="0C773429"/>
    <w:rsid w:val="0D732824"/>
    <w:rsid w:val="0F8E2E33"/>
    <w:rsid w:val="103825FA"/>
    <w:rsid w:val="10445F3B"/>
    <w:rsid w:val="104A6745"/>
    <w:rsid w:val="10636B6F"/>
    <w:rsid w:val="106940D6"/>
    <w:rsid w:val="109E75B4"/>
    <w:rsid w:val="10AB087F"/>
    <w:rsid w:val="10D7000E"/>
    <w:rsid w:val="11415B7B"/>
    <w:rsid w:val="11637783"/>
    <w:rsid w:val="12145309"/>
    <w:rsid w:val="121A49FF"/>
    <w:rsid w:val="12791378"/>
    <w:rsid w:val="12892057"/>
    <w:rsid w:val="12BE75BC"/>
    <w:rsid w:val="132259D8"/>
    <w:rsid w:val="13F91D68"/>
    <w:rsid w:val="14243AD8"/>
    <w:rsid w:val="14366C87"/>
    <w:rsid w:val="14774AC6"/>
    <w:rsid w:val="14A214E5"/>
    <w:rsid w:val="153D14FC"/>
    <w:rsid w:val="157D482D"/>
    <w:rsid w:val="15B171A5"/>
    <w:rsid w:val="16DF5469"/>
    <w:rsid w:val="17057A1A"/>
    <w:rsid w:val="17EF6989"/>
    <w:rsid w:val="17F77804"/>
    <w:rsid w:val="185416D3"/>
    <w:rsid w:val="187C26DD"/>
    <w:rsid w:val="190C5068"/>
    <w:rsid w:val="193D1BE9"/>
    <w:rsid w:val="1969535B"/>
    <w:rsid w:val="19A01407"/>
    <w:rsid w:val="19EA52A4"/>
    <w:rsid w:val="1A3A4AE1"/>
    <w:rsid w:val="1BCB02E7"/>
    <w:rsid w:val="1BEB7C3D"/>
    <w:rsid w:val="1BEC6760"/>
    <w:rsid w:val="1BF6119C"/>
    <w:rsid w:val="1C541C6C"/>
    <w:rsid w:val="1D05261F"/>
    <w:rsid w:val="1DB811D3"/>
    <w:rsid w:val="1DE1241B"/>
    <w:rsid w:val="1DE83026"/>
    <w:rsid w:val="1F29640D"/>
    <w:rsid w:val="1F5C2263"/>
    <w:rsid w:val="1F890483"/>
    <w:rsid w:val="1FAF6809"/>
    <w:rsid w:val="1FE13657"/>
    <w:rsid w:val="2025779C"/>
    <w:rsid w:val="20411BED"/>
    <w:rsid w:val="20C56240"/>
    <w:rsid w:val="217403F7"/>
    <w:rsid w:val="218419FF"/>
    <w:rsid w:val="220836FC"/>
    <w:rsid w:val="22E9645E"/>
    <w:rsid w:val="23041199"/>
    <w:rsid w:val="23233CCC"/>
    <w:rsid w:val="235E0D69"/>
    <w:rsid w:val="23663875"/>
    <w:rsid w:val="2381048F"/>
    <w:rsid w:val="23EF62F9"/>
    <w:rsid w:val="2422476E"/>
    <w:rsid w:val="24517100"/>
    <w:rsid w:val="24A04B32"/>
    <w:rsid w:val="24B53A7E"/>
    <w:rsid w:val="24BF41CC"/>
    <w:rsid w:val="25893B3C"/>
    <w:rsid w:val="25BE2093"/>
    <w:rsid w:val="25CB58E5"/>
    <w:rsid w:val="26185607"/>
    <w:rsid w:val="26301343"/>
    <w:rsid w:val="26474C1A"/>
    <w:rsid w:val="265E2C30"/>
    <w:rsid w:val="278F38F1"/>
    <w:rsid w:val="27D51EBA"/>
    <w:rsid w:val="280F7506"/>
    <w:rsid w:val="28236FEA"/>
    <w:rsid w:val="286A2C90"/>
    <w:rsid w:val="28C66134"/>
    <w:rsid w:val="290719E2"/>
    <w:rsid w:val="292A30EF"/>
    <w:rsid w:val="29730DB1"/>
    <w:rsid w:val="29953DD6"/>
    <w:rsid w:val="29E776E6"/>
    <w:rsid w:val="2A1151BB"/>
    <w:rsid w:val="2A5E564D"/>
    <w:rsid w:val="2BCF5877"/>
    <w:rsid w:val="2C2E3F97"/>
    <w:rsid w:val="2C2F2976"/>
    <w:rsid w:val="2D1E1DD4"/>
    <w:rsid w:val="2D431521"/>
    <w:rsid w:val="2D7B7464"/>
    <w:rsid w:val="2DC77C3C"/>
    <w:rsid w:val="2E6700CD"/>
    <w:rsid w:val="2EAF3342"/>
    <w:rsid w:val="2ECC5BC3"/>
    <w:rsid w:val="2F045866"/>
    <w:rsid w:val="2F3360F4"/>
    <w:rsid w:val="2F4F2EC8"/>
    <w:rsid w:val="306161DC"/>
    <w:rsid w:val="30BD4843"/>
    <w:rsid w:val="3164280D"/>
    <w:rsid w:val="32296242"/>
    <w:rsid w:val="32640E65"/>
    <w:rsid w:val="337336F4"/>
    <w:rsid w:val="34387E04"/>
    <w:rsid w:val="344B2CBE"/>
    <w:rsid w:val="34B215A5"/>
    <w:rsid w:val="34C24882"/>
    <w:rsid w:val="354A0385"/>
    <w:rsid w:val="35781E67"/>
    <w:rsid w:val="360D176D"/>
    <w:rsid w:val="366A23B1"/>
    <w:rsid w:val="36AB7759"/>
    <w:rsid w:val="36E7370A"/>
    <w:rsid w:val="370A323C"/>
    <w:rsid w:val="370D5F71"/>
    <w:rsid w:val="376147B9"/>
    <w:rsid w:val="380C7B39"/>
    <w:rsid w:val="38342032"/>
    <w:rsid w:val="383E3596"/>
    <w:rsid w:val="38CA32F6"/>
    <w:rsid w:val="390B2E84"/>
    <w:rsid w:val="395B22AF"/>
    <w:rsid w:val="39CF549E"/>
    <w:rsid w:val="3A7B408D"/>
    <w:rsid w:val="3A941E8D"/>
    <w:rsid w:val="3AD347B1"/>
    <w:rsid w:val="3AD63934"/>
    <w:rsid w:val="3B4C0D08"/>
    <w:rsid w:val="3BD57726"/>
    <w:rsid w:val="3CBB3DF6"/>
    <w:rsid w:val="3CDD0945"/>
    <w:rsid w:val="3D015BC1"/>
    <w:rsid w:val="3D0163A5"/>
    <w:rsid w:val="3D1645F3"/>
    <w:rsid w:val="3D5C1704"/>
    <w:rsid w:val="3D8B6FD3"/>
    <w:rsid w:val="3DF27A44"/>
    <w:rsid w:val="3E341035"/>
    <w:rsid w:val="3E514614"/>
    <w:rsid w:val="3EDF01AF"/>
    <w:rsid w:val="3FB32B9D"/>
    <w:rsid w:val="3FBF1F66"/>
    <w:rsid w:val="3FC256A6"/>
    <w:rsid w:val="402B6F52"/>
    <w:rsid w:val="40346AC5"/>
    <w:rsid w:val="406C1ED1"/>
    <w:rsid w:val="40F26792"/>
    <w:rsid w:val="422F1B50"/>
    <w:rsid w:val="42701D56"/>
    <w:rsid w:val="42921797"/>
    <w:rsid w:val="42F549A0"/>
    <w:rsid w:val="43544191"/>
    <w:rsid w:val="43595B06"/>
    <w:rsid w:val="43D23020"/>
    <w:rsid w:val="44862398"/>
    <w:rsid w:val="454C3332"/>
    <w:rsid w:val="454D55CE"/>
    <w:rsid w:val="46476E9C"/>
    <w:rsid w:val="472F6BCA"/>
    <w:rsid w:val="474C218D"/>
    <w:rsid w:val="476247B4"/>
    <w:rsid w:val="478C3A6F"/>
    <w:rsid w:val="47A45A7F"/>
    <w:rsid w:val="48532BBA"/>
    <w:rsid w:val="486B64A9"/>
    <w:rsid w:val="49416BFC"/>
    <w:rsid w:val="498C70EB"/>
    <w:rsid w:val="49AA509F"/>
    <w:rsid w:val="49E87D6C"/>
    <w:rsid w:val="4A7260ED"/>
    <w:rsid w:val="4C1D54B8"/>
    <w:rsid w:val="4CB26CE8"/>
    <w:rsid w:val="4CBF0EA0"/>
    <w:rsid w:val="4CE94174"/>
    <w:rsid w:val="4CF418A4"/>
    <w:rsid w:val="4D1B747A"/>
    <w:rsid w:val="4D393DD1"/>
    <w:rsid w:val="4D8670B1"/>
    <w:rsid w:val="4DAC0C78"/>
    <w:rsid w:val="4DE06B88"/>
    <w:rsid w:val="4E141E2D"/>
    <w:rsid w:val="4E226EE5"/>
    <w:rsid w:val="4EAE6BE4"/>
    <w:rsid w:val="4ED30224"/>
    <w:rsid w:val="4F215BB0"/>
    <w:rsid w:val="4F426669"/>
    <w:rsid w:val="4F6F6792"/>
    <w:rsid w:val="4FD21B91"/>
    <w:rsid w:val="50730889"/>
    <w:rsid w:val="50D54A54"/>
    <w:rsid w:val="513B4A0C"/>
    <w:rsid w:val="51405DF9"/>
    <w:rsid w:val="515624D4"/>
    <w:rsid w:val="5190649D"/>
    <w:rsid w:val="51FA1FC9"/>
    <w:rsid w:val="52242C32"/>
    <w:rsid w:val="52670EE7"/>
    <w:rsid w:val="527D2C05"/>
    <w:rsid w:val="528213DF"/>
    <w:rsid w:val="5342005F"/>
    <w:rsid w:val="534E6CA2"/>
    <w:rsid w:val="54430892"/>
    <w:rsid w:val="54576B8F"/>
    <w:rsid w:val="545A67D1"/>
    <w:rsid w:val="54AD5F01"/>
    <w:rsid w:val="5560619D"/>
    <w:rsid w:val="55F14EF0"/>
    <w:rsid w:val="56400A56"/>
    <w:rsid w:val="564F02C6"/>
    <w:rsid w:val="56574804"/>
    <w:rsid w:val="56C209E6"/>
    <w:rsid w:val="571D77EF"/>
    <w:rsid w:val="575E7BCD"/>
    <w:rsid w:val="578614FC"/>
    <w:rsid w:val="58E12C8C"/>
    <w:rsid w:val="58F830DA"/>
    <w:rsid w:val="59450AFF"/>
    <w:rsid w:val="59527491"/>
    <w:rsid w:val="59644118"/>
    <w:rsid w:val="59A44A72"/>
    <w:rsid w:val="59D3781D"/>
    <w:rsid w:val="5A5B5186"/>
    <w:rsid w:val="5BA90CDF"/>
    <w:rsid w:val="5BCE48F0"/>
    <w:rsid w:val="5BE67CBD"/>
    <w:rsid w:val="5C456544"/>
    <w:rsid w:val="5C6F1812"/>
    <w:rsid w:val="5CB77400"/>
    <w:rsid w:val="5D1A47DC"/>
    <w:rsid w:val="5D276A91"/>
    <w:rsid w:val="5DCB19D3"/>
    <w:rsid w:val="5DE46C44"/>
    <w:rsid w:val="5E330756"/>
    <w:rsid w:val="5E60089A"/>
    <w:rsid w:val="5E97134C"/>
    <w:rsid w:val="5EA01445"/>
    <w:rsid w:val="5ED318FF"/>
    <w:rsid w:val="5F1131BD"/>
    <w:rsid w:val="5F994CC8"/>
    <w:rsid w:val="5FAF5591"/>
    <w:rsid w:val="5FFD3770"/>
    <w:rsid w:val="60515FF4"/>
    <w:rsid w:val="607855F1"/>
    <w:rsid w:val="6087438F"/>
    <w:rsid w:val="60A969B0"/>
    <w:rsid w:val="61872883"/>
    <w:rsid w:val="61F15DC0"/>
    <w:rsid w:val="63912983"/>
    <w:rsid w:val="639C72D5"/>
    <w:rsid w:val="63AD67C4"/>
    <w:rsid w:val="63CB3A23"/>
    <w:rsid w:val="63CC7A57"/>
    <w:rsid w:val="642963F0"/>
    <w:rsid w:val="64642E5A"/>
    <w:rsid w:val="64B54F00"/>
    <w:rsid w:val="64D74164"/>
    <w:rsid w:val="64EA48F3"/>
    <w:rsid w:val="6515690F"/>
    <w:rsid w:val="651F44A6"/>
    <w:rsid w:val="668E6C6F"/>
    <w:rsid w:val="67353BAB"/>
    <w:rsid w:val="677C1919"/>
    <w:rsid w:val="67B52B2E"/>
    <w:rsid w:val="67CE243B"/>
    <w:rsid w:val="67ED5642"/>
    <w:rsid w:val="68294391"/>
    <w:rsid w:val="68A3289C"/>
    <w:rsid w:val="68E00938"/>
    <w:rsid w:val="697714F0"/>
    <w:rsid w:val="69B4578C"/>
    <w:rsid w:val="69EF7896"/>
    <w:rsid w:val="69FF5405"/>
    <w:rsid w:val="6B2B3A0A"/>
    <w:rsid w:val="6BC0286E"/>
    <w:rsid w:val="6C9A09F0"/>
    <w:rsid w:val="6CC35D74"/>
    <w:rsid w:val="6CCD44CD"/>
    <w:rsid w:val="6CD42F78"/>
    <w:rsid w:val="6CE37B74"/>
    <w:rsid w:val="6CE95BE0"/>
    <w:rsid w:val="6D2335C2"/>
    <w:rsid w:val="6D384F18"/>
    <w:rsid w:val="6EAD3F4C"/>
    <w:rsid w:val="6EB42FB5"/>
    <w:rsid w:val="6F0B50CE"/>
    <w:rsid w:val="6F392409"/>
    <w:rsid w:val="6F73430F"/>
    <w:rsid w:val="6F8773CC"/>
    <w:rsid w:val="6F96437A"/>
    <w:rsid w:val="70563C51"/>
    <w:rsid w:val="70E0275C"/>
    <w:rsid w:val="70E732DB"/>
    <w:rsid w:val="711C28B5"/>
    <w:rsid w:val="7149183C"/>
    <w:rsid w:val="71B41353"/>
    <w:rsid w:val="720F4E44"/>
    <w:rsid w:val="725A424F"/>
    <w:rsid w:val="72A87E62"/>
    <w:rsid w:val="73E54EFD"/>
    <w:rsid w:val="73FF772F"/>
    <w:rsid w:val="74A9233F"/>
    <w:rsid w:val="75656027"/>
    <w:rsid w:val="75937144"/>
    <w:rsid w:val="7594778D"/>
    <w:rsid w:val="76325523"/>
    <w:rsid w:val="766F0C77"/>
    <w:rsid w:val="768057D6"/>
    <w:rsid w:val="76A960BB"/>
    <w:rsid w:val="77C03CCA"/>
    <w:rsid w:val="781A77A7"/>
    <w:rsid w:val="798762BE"/>
    <w:rsid w:val="7A0110E8"/>
    <w:rsid w:val="7A0A102A"/>
    <w:rsid w:val="7A46040B"/>
    <w:rsid w:val="7AFD0788"/>
    <w:rsid w:val="7B141D61"/>
    <w:rsid w:val="7B1A3377"/>
    <w:rsid w:val="7B674305"/>
    <w:rsid w:val="7B7C39B4"/>
    <w:rsid w:val="7B9F17B4"/>
    <w:rsid w:val="7BE26B9F"/>
    <w:rsid w:val="7C5D5A55"/>
    <w:rsid w:val="7CAD46A2"/>
    <w:rsid w:val="7F3054C7"/>
    <w:rsid w:val="7F8E1694"/>
    <w:rsid w:val="7FA60832"/>
    <w:rsid w:val="7FC6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629</Words>
  <Characters>3589</Characters>
  <Application>Microsoft Office Word</Application>
  <DocSecurity>0</DocSecurity>
  <Lines>29</Lines>
  <Paragraphs>8</Paragraphs>
  <ScaleCrop>false</ScaleCrop>
  <Company>china</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2020-09-22T02:27:00Z</cp:lastPrinted>
  <dcterms:created xsi:type="dcterms:W3CDTF">2020-09-24T08:03:00Z</dcterms:created>
  <dcterms:modified xsi:type="dcterms:W3CDTF">2020-09-24T09:22:00Z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